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38" w:rsidRDefault="008A653A" w:rsidP="00E300B9">
      <w:pPr>
        <w:jc w:val="center"/>
        <w:rPr>
          <w:sz w:val="28"/>
          <w:szCs w:val="28"/>
        </w:rPr>
      </w:pPr>
      <w:r>
        <w:rPr>
          <w:sz w:val="28"/>
          <w:szCs w:val="28"/>
        </w:rPr>
        <w:t>Comprehensive Cancer Control Council</w:t>
      </w:r>
      <w:r w:rsidR="00E300B9">
        <w:rPr>
          <w:sz w:val="28"/>
          <w:szCs w:val="28"/>
        </w:rPr>
        <w:t xml:space="preserve"> </w:t>
      </w:r>
    </w:p>
    <w:p w:rsidR="007E1418" w:rsidRDefault="008C26E4" w:rsidP="00E300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2011-2015 </w:t>
      </w:r>
      <w:r w:rsidR="007E1418">
        <w:rPr>
          <w:sz w:val="28"/>
          <w:szCs w:val="28"/>
        </w:rPr>
        <w:t xml:space="preserve">Strategic </w:t>
      </w:r>
      <w:proofErr w:type="gramStart"/>
      <w:r>
        <w:rPr>
          <w:sz w:val="28"/>
          <w:szCs w:val="28"/>
        </w:rPr>
        <w:t>Plan</w:t>
      </w:r>
      <w:proofErr w:type="gramEnd"/>
      <w:r>
        <w:rPr>
          <w:sz w:val="28"/>
          <w:szCs w:val="28"/>
        </w:rPr>
        <w:t xml:space="preserve"> </w:t>
      </w:r>
    </w:p>
    <w:p w:rsidR="008C26E4" w:rsidRDefault="008C26E4" w:rsidP="00E300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Created:  </w:t>
      </w:r>
      <w:r w:rsidR="007E1418">
        <w:rPr>
          <w:sz w:val="28"/>
          <w:szCs w:val="28"/>
        </w:rPr>
        <w:t>August 10, 11, 12, 2010</w:t>
      </w:r>
    </w:p>
    <w:p w:rsidR="007E1418" w:rsidRDefault="00066B70" w:rsidP="00E300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Revised </w:t>
      </w:r>
      <w:r w:rsidR="008C26E4">
        <w:rPr>
          <w:sz w:val="28"/>
          <w:szCs w:val="28"/>
        </w:rPr>
        <w:t>10/</w:t>
      </w:r>
      <w:r>
        <w:rPr>
          <w:sz w:val="28"/>
          <w:szCs w:val="28"/>
        </w:rPr>
        <w:t xml:space="preserve">30, </w:t>
      </w:r>
      <w:r w:rsidR="008C26E4">
        <w:rPr>
          <w:sz w:val="28"/>
          <w:szCs w:val="28"/>
        </w:rPr>
        <w:t xml:space="preserve">12/1, </w:t>
      </w:r>
      <w:r>
        <w:rPr>
          <w:sz w:val="28"/>
          <w:szCs w:val="28"/>
        </w:rPr>
        <w:t>2010</w:t>
      </w:r>
      <w:r w:rsidR="008C26E4">
        <w:rPr>
          <w:sz w:val="28"/>
          <w:szCs w:val="28"/>
        </w:rPr>
        <w:t>, Revised 01/05/2011</w:t>
      </w:r>
    </w:p>
    <w:p w:rsidR="003362C7" w:rsidRPr="007E1418" w:rsidRDefault="003362C7" w:rsidP="003362C7">
      <w:pPr>
        <w:spacing w:line="240" w:lineRule="auto"/>
        <w:rPr>
          <w:sz w:val="28"/>
          <w:szCs w:val="28"/>
        </w:rPr>
      </w:pPr>
      <w:r w:rsidRPr="003362C7">
        <w:rPr>
          <w:sz w:val="28"/>
          <w:szCs w:val="28"/>
          <w:u w:val="single"/>
        </w:rPr>
        <w:t>Vision:</w:t>
      </w:r>
      <w:r>
        <w:rPr>
          <w:sz w:val="28"/>
          <w:szCs w:val="28"/>
        </w:rPr>
        <w:t xml:space="preserve">  The </w:t>
      </w:r>
      <w:r w:rsidR="008A653A">
        <w:rPr>
          <w:sz w:val="28"/>
          <w:szCs w:val="28"/>
        </w:rPr>
        <w:t>Comprehensive Cancer Control Council</w:t>
      </w:r>
      <w:r>
        <w:rPr>
          <w:sz w:val="28"/>
          <w:szCs w:val="28"/>
        </w:rPr>
        <w:t xml:space="preserve"> will provide Comprehensive Cancer Control Programs assistance and resources in </w:t>
      </w:r>
      <w:r w:rsidR="0017153D">
        <w:rPr>
          <w:sz w:val="28"/>
          <w:szCs w:val="28"/>
        </w:rPr>
        <w:t>help</w:t>
      </w:r>
      <w:r>
        <w:rPr>
          <w:sz w:val="28"/>
          <w:szCs w:val="28"/>
        </w:rPr>
        <w:t>ing states, tribes</w:t>
      </w:r>
      <w:r w:rsidR="0017153D">
        <w:rPr>
          <w:sz w:val="28"/>
          <w:szCs w:val="28"/>
        </w:rPr>
        <w:t xml:space="preserve"> and tribal organizations, </w:t>
      </w:r>
      <w:r>
        <w:rPr>
          <w:sz w:val="28"/>
          <w:szCs w:val="28"/>
        </w:rPr>
        <w:t>territories</w:t>
      </w:r>
      <w:r w:rsidR="0017153D">
        <w:rPr>
          <w:sz w:val="28"/>
          <w:szCs w:val="28"/>
        </w:rPr>
        <w:t xml:space="preserve"> and Pacific Island Jurisdictions (PIJ)</w:t>
      </w:r>
      <w:r>
        <w:rPr>
          <w:sz w:val="28"/>
          <w:szCs w:val="28"/>
        </w:rPr>
        <w:t xml:space="preserve"> to move populations toward cancer free lives. </w:t>
      </w:r>
    </w:p>
    <w:p w:rsidR="00E300B9" w:rsidRDefault="008A653A" w:rsidP="00E300B9">
      <w:pPr>
        <w:rPr>
          <w:sz w:val="28"/>
          <w:szCs w:val="28"/>
        </w:rPr>
      </w:pPr>
      <w:r>
        <w:rPr>
          <w:sz w:val="28"/>
          <w:szCs w:val="28"/>
          <w:u w:val="single"/>
        </w:rPr>
        <w:t>Comprehensive Cancer Control Council</w:t>
      </w:r>
      <w:r w:rsidR="007E1418">
        <w:rPr>
          <w:sz w:val="28"/>
          <w:szCs w:val="28"/>
          <w:u w:val="single"/>
        </w:rPr>
        <w:t xml:space="preserve"> Co</w:t>
      </w:r>
      <w:r w:rsidR="00E300B9" w:rsidRPr="00E300B9">
        <w:rPr>
          <w:sz w:val="28"/>
          <w:szCs w:val="28"/>
          <w:u w:val="single"/>
        </w:rPr>
        <w:t>re Purpose</w:t>
      </w:r>
      <w:r w:rsidR="00E300B9" w:rsidRPr="00E300B9">
        <w:rPr>
          <w:sz w:val="28"/>
          <w:szCs w:val="28"/>
        </w:rPr>
        <w:t>:</w:t>
      </w:r>
      <w:r w:rsidR="00E300B9">
        <w:rPr>
          <w:sz w:val="28"/>
          <w:szCs w:val="28"/>
        </w:rPr>
        <w:t xml:space="preserve">  </w:t>
      </w:r>
    </w:p>
    <w:p w:rsidR="00E300B9" w:rsidRDefault="00E300B9" w:rsidP="00E300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For all Comprehensive Cancer Control Programs t</w:t>
      </w:r>
      <w:r w:rsidRPr="00E300B9">
        <w:rPr>
          <w:sz w:val="28"/>
          <w:szCs w:val="28"/>
        </w:rPr>
        <w:t xml:space="preserve">he </w:t>
      </w:r>
      <w:r w:rsidR="008A653A">
        <w:rPr>
          <w:sz w:val="28"/>
          <w:szCs w:val="28"/>
        </w:rPr>
        <w:t>Comprehensive Cancer Control Council</w:t>
      </w:r>
      <w:r>
        <w:rPr>
          <w:sz w:val="28"/>
          <w:szCs w:val="28"/>
        </w:rPr>
        <w:t xml:space="preserve"> exists to emphasize the following concepts.</w:t>
      </w:r>
    </w:p>
    <w:p w:rsidR="00E300B9" w:rsidRDefault="00E300B9" w:rsidP="00E300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Provision </w:t>
      </w:r>
      <w:r w:rsidR="001B503B">
        <w:rPr>
          <w:sz w:val="28"/>
          <w:szCs w:val="28"/>
        </w:rPr>
        <w:t>of leadership</w:t>
      </w:r>
    </w:p>
    <w:p w:rsidR="00E300B9" w:rsidRDefault="00E300B9" w:rsidP="00E300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B503B">
        <w:rPr>
          <w:sz w:val="28"/>
          <w:szCs w:val="28"/>
        </w:rPr>
        <w:t>Building and</w:t>
      </w:r>
      <w:r>
        <w:rPr>
          <w:sz w:val="28"/>
          <w:szCs w:val="28"/>
        </w:rPr>
        <w:t xml:space="preserve"> enhance</w:t>
      </w:r>
      <w:r w:rsidR="001B503B">
        <w:rPr>
          <w:sz w:val="28"/>
          <w:szCs w:val="28"/>
        </w:rPr>
        <w:t>ment of</w:t>
      </w:r>
      <w:r>
        <w:rPr>
          <w:sz w:val="28"/>
          <w:szCs w:val="28"/>
        </w:rPr>
        <w:t xml:space="preserve"> program capacity</w:t>
      </w:r>
    </w:p>
    <w:p w:rsidR="00E300B9" w:rsidRDefault="001A3F45" w:rsidP="001A3F45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Identif</w:t>
      </w:r>
      <w:r w:rsidR="001B503B">
        <w:rPr>
          <w:sz w:val="28"/>
          <w:szCs w:val="28"/>
        </w:rPr>
        <w:t>ication</w:t>
      </w:r>
      <w:r>
        <w:rPr>
          <w:sz w:val="28"/>
          <w:szCs w:val="28"/>
        </w:rPr>
        <w:t>, defin</w:t>
      </w:r>
      <w:r w:rsidR="001B503B">
        <w:rPr>
          <w:sz w:val="28"/>
          <w:szCs w:val="28"/>
        </w:rPr>
        <w:t xml:space="preserve">ition of, </w:t>
      </w:r>
      <w:r>
        <w:rPr>
          <w:sz w:val="28"/>
          <w:szCs w:val="28"/>
        </w:rPr>
        <w:t>and s</w:t>
      </w:r>
      <w:r w:rsidR="00E300B9">
        <w:rPr>
          <w:sz w:val="28"/>
          <w:szCs w:val="28"/>
        </w:rPr>
        <w:t xml:space="preserve">upport </w:t>
      </w:r>
      <w:r w:rsidR="001B503B">
        <w:rPr>
          <w:sz w:val="28"/>
          <w:szCs w:val="28"/>
        </w:rPr>
        <w:t xml:space="preserve">for </w:t>
      </w:r>
      <w:r w:rsidR="00E300B9">
        <w:rPr>
          <w:sz w:val="28"/>
          <w:szCs w:val="28"/>
        </w:rPr>
        <w:t>collaboration</w:t>
      </w:r>
      <w:r>
        <w:rPr>
          <w:sz w:val="28"/>
          <w:szCs w:val="28"/>
        </w:rPr>
        <w:t xml:space="preserve"> with national partners and between programs</w:t>
      </w:r>
    </w:p>
    <w:p w:rsidR="001A3F45" w:rsidRDefault="0017153D" w:rsidP="001A3F45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</w:t>
      </w:r>
      <w:r w:rsidR="00E300B9">
        <w:rPr>
          <w:sz w:val="28"/>
          <w:szCs w:val="28"/>
        </w:rPr>
        <w:t xml:space="preserve">rovide </w:t>
      </w:r>
      <w:r>
        <w:rPr>
          <w:sz w:val="28"/>
          <w:szCs w:val="28"/>
        </w:rPr>
        <w:t xml:space="preserve">resources and </w:t>
      </w:r>
      <w:r w:rsidR="001A3F45">
        <w:rPr>
          <w:sz w:val="28"/>
          <w:szCs w:val="28"/>
        </w:rPr>
        <w:t>information regarding:</w:t>
      </w:r>
    </w:p>
    <w:p w:rsidR="0017153D" w:rsidRDefault="0017153D" w:rsidP="0017153D">
      <w:pPr>
        <w:pStyle w:val="PlainText"/>
        <w:numPr>
          <w:ilvl w:val="0"/>
          <w:numId w:val="1"/>
        </w:numPr>
      </w:pPr>
      <w:r>
        <w:t>CDC Priority Areas as of June 2010:</w:t>
      </w:r>
    </w:p>
    <w:p w:rsidR="0017153D" w:rsidRDefault="0017153D" w:rsidP="0017153D">
      <w:pPr>
        <w:pStyle w:val="PlainText"/>
        <w:ind w:left="1488"/>
      </w:pPr>
    </w:p>
    <w:p w:rsidR="0017153D" w:rsidRDefault="0017153D" w:rsidP="00066B70">
      <w:pPr>
        <w:pStyle w:val="PlainText"/>
        <w:ind w:left="1488"/>
      </w:pPr>
      <w:r>
        <w:t>•</w:t>
      </w:r>
      <w:r>
        <w:tab/>
        <w:t>Emphasize primary prevention</w:t>
      </w:r>
    </w:p>
    <w:p w:rsidR="0017153D" w:rsidRDefault="0017153D" w:rsidP="00066B70">
      <w:pPr>
        <w:pStyle w:val="PlainText"/>
        <w:ind w:left="1488"/>
      </w:pPr>
      <w:r>
        <w:t>•</w:t>
      </w:r>
      <w:r>
        <w:tab/>
        <w:t>Coordinate early detection and treatment interventions.</w:t>
      </w:r>
    </w:p>
    <w:p w:rsidR="0017153D" w:rsidRDefault="0017153D" w:rsidP="00066B70">
      <w:pPr>
        <w:pStyle w:val="PlainText"/>
        <w:ind w:left="1488"/>
      </w:pPr>
      <w:r>
        <w:t>•</w:t>
      </w:r>
      <w:r>
        <w:tab/>
        <w:t>Address public health needs of cancer survivors.</w:t>
      </w:r>
    </w:p>
    <w:p w:rsidR="0017153D" w:rsidRDefault="0017153D" w:rsidP="00066B70">
      <w:pPr>
        <w:pStyle w:val="PlainText"/>
        <w:ind w:left="1488"/>
      </w:pPr>
      <w:r>
        <w:t>•</w:t>
      </w:r>
      <w:r>
        <w:tab/>
        <w:t>Implement policies to sustain cancer control.</w:t>
      </w:r>
    </w:p>
    <w:p w:rsidR="0017153D" w:rsidRDefault="0017153D" w:rsidP="00066B70">
      <w:pPr>
        <w:pStyle w:val="PlainText"/>
        <w:ind w:left="1488"/>
      </w:pPr>
      <w:r>
        <w:lastRenderedPageBreak/>
        <w:t>•</w:t>
      </w:r>
      <w:r>
        <w:tab/>
        <w:t>Eliminate health disparities to achieve health equity.</w:t>
      </w:r>
    </w:p>
    <w:p w:rsidR="0017153D" w:rsidRDefault="0017153D" w:rsidP="00066B70">
      <w:pPr>
        <w:pStyle w:val="PlainText"/>
        <w:ind w:left="1488"/>
      </w:pPr>
      <w:r>
        <w:t>•</w:t>
      </w:r>
      <w:r>
        <w:tab/>
        <w:t>Measure outcomes and impact through evaluation.</w:t>
      </w:r>
    </w:p>
    <w:p w:rsidR="001B503B" w:rsidRDefault="001B503B" w:rsidP="001B503B">
      <w:pPr>
        <w:spacing w:line="240" w:lineRule="auto"/>
        <w:rPr>
          <w:sz w:val="28"/>
          <w:szCs w:val="28"/>
        </w:rPr>
      </w:pPr>
    </w:p>
    <w:p w:rsidR="001B503B" w:rsidRDefault="007E1418" w:rsidP="001B503B">
      <w:pPr>
        <w:spacing w:line="240" w:lineRule="auto"/>
        <w:rPr>
          <w:sz w:val="28"/>
          <w:szCs w:val="28"/>
          <w:u w:val="single"/>
        </w:rPr>
      </w:pPr>
      <w:r w:rsidRPr="007E1418">
        <w:rPr>
          <w:sz w:val="28"/>
          <w:szCs w:val="28"/>
          <w:u w:val="single"/>
        </w:rPr>
        <w:t xml:space="preserve">Strategic </w:t>
      </w:r>
      <w:r w:rsidR="00C0096C" w:rsidRPr="007E1418">
        <w:rPr>
          <w:sz w:val="28"/>
          <w:szCs w:val="28"/>
          <w:u w:val="single"/>
        </w:rPr>
        <w:t>Plan</w:t>
      </w:r>
    </w:p>
    <w:p w:rsidR="003362C7" w:rsidRDefault="007E1418" w:rsidP="001B503B">
      <w:pPr>
        <w:spacing w:line="240" w:lineRule="auto"/>
        <w:rPr>
          <w:sz w:val="28"/>
          <w:szCs w:val="28"/>
        </w:rPr>
      </w:pPr>
      <w:r w:rsidRPr="007E1418">
        <w:rPr>
          <w:sz w:val="28"/>
          <w:szCs w:val="28"/>
        </w:rPr>
        <w:t xml:space="preserve">Based on the </w:t>
      </w:r>
      <w:r w:rsidR="003362C7">
        <w:rPr>
          <w:sz w:val="28"/>
          <w:szCs w:val="28"/>
        </w:rPr>
        <w:t xml:space="preserve">information and </w:t>
      </w:r>
      <w:r>
        <w:rPr>
          <w:sz w:val="28"/>
          <w:szCs w:val="28"/>
        </w:rPr>
        <w:t xml:space="preserve">training provided by NACDD, CDC and other national partner resources, the </w:t>
      </w:r>
      <w:r w:rsidR="0017153D">
        <w:rPr>
          <w:sz w:val="28"/>
          <w:szCs w:val="28"/>
        </w:rPr>
        <w:t>Steering</w:t>
      </w:r>
      <w:r>
        <w:rPr>
          <w:sz w:val="28"/>
          <w:szCs w:val="28"/>
        </w:rPr>
        <w:t xml:space="preserve"> Committee of the </w:t>
      </w:r>
      <w:r w:rsidR="008A653A">
        <w:rPr>
          <w:sz w:val="28"/>
          <w:szCs w:val="28"/>
        </w:rPr>
        <w:t>Comprehensive Cancer Control Council</w:t>
      </w:r>
      <w:r>
        <w:rPr>
          <w:sz w:val="28"/>
          <w:szCs w:val="28"/>
        </w:rPr>
        <w:t xml:space="preserve"> has formulated the following 2-5 year strategic plan, based on the framework of our parent association, the National Association of Chronic Disease Directors.</w:t>
      </w:r>
    </w:p>
    <w:p w:rsidR="004205D7" w:rsidRDefault="004205D7" w:rsidP="001B503B">
      <w:pPr>
        <w:spacing w:line="240" w:lineRule="auto"/>
        <w:rPr>
          <w:b/>
          <w:sz w:val="28"/>
          <w:szCs w:val="28"/>
        </w:rPr>
      </w:pPr>
      <w:r w:rsidRPr="004205D7">
        <w:rPr>
          <w:b/>
          <w:sz w:val="28"/>
          <w:szCs w:val="28"/>
        </w:rPr>
        <w:t>GOAL # 1</w:t>
      </w:r>
      <w:r>
        <w:rPr>
          <w:b/>
          <w:sz w:val="28"/>
          <w:szCs w:val="28"/>
        </w:rPr>
        <w:t xml:space="preserve">:  Institute </w:t>
      </w:r>
      <w:r w:rsidR="00411617">
        <w:rPr>
          <w:b/>
          <w:sz w:val="28"/>
          <w:szCs w:val="28"/>
        </w:rPr>
        <w:t xml:space="preserve">nationally recognized </w:t>
      </w:r>
      <w:r>
        <w:rPr>
          <w:b/>
          <w:sz w:val="28"/>
          <w:szCs w:val="28"/>
        </w:rPr>
        <w:t>standards and competencies for all Comprehensive Cancer Control Programs</w:t>
      </w:r>
    </w:p>
    <w:p w:rsidR="00711835" w:rsidRPr="004205D7" w:rsidRDefault="00711835" w:rsidP="001B503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Council Action:  Form</w:t>
      </w:r>
      <w:r w:rsidR="00DE7B91">
        <w:rPr>
          <w:b/>
          <w:sz w:val="28"/>
          <w:szCs w:val="28"/>
        </w:rPr>
        <w:t xml:space="preserve">ation of an </w:t>
      </w:r>
      <w:r>
        <w:rPr>
          <w:b/>
          <w:sz w:val="28"/>
          <w:szCs w:val="28"/>
        </w:rPr>
        <w:t>Ad Hoc Committee on Standards and Competencies to oversee the progress toward this goal.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2790"/>
        <w:gridCol w:w="2520"/>
        <w:gridCol w:w="1710"/>
        <w:gridCol w:w="1449"/>
        <w:gridCol w:w="1170"/>
      </w:tblGrid>
      <w:tr w:rsidR="00BB3903" w:rsidRPr="00AF3FA5" w:rsidTr="0017153D">
        <w:tc>
          <w:tcPr>
            <w:tcW w:w="2448" w:type="dxa"/>
          </w:tcPr>
          <w:p w:rsidR="00BB3903" w:rsidRPr="00AF3FA5" w:rsidRDefault="00BB3903" w:rsidP="00AF3FA5">
            <w:pPr>
              <w:spacing w:after="0" w:line="240" w:lineRule="auto"/>
              <w:jc w:val="center"/>
              <w:rPr>
                <w:b/>
              </w:rPr>
            </w:pPr>
            <w:r w:rsidRPr="00AF3FA5">
              <w:rPr>
                <w:b/>
              </w:rPr>
              <w:t>OBJECTIVE</w:t>
            </w:r>
          </w:p>
        </w:tc>
        <w:tc>
          <w:tcPr>
            <w:tcW w:w="2790" w:type="dxa"/>
          </w:tcPr>
          <w:p w:rsidR="00BB3903" w:rsidRPr="00AF3FA5" w:rsidRDefault="00BB3903" w:rsidP="00AF3FA5">
            <w:pPr>
              <w:spacing w:after="0" w:line="240" w:lineRule="auto"/>
              <w:jc w:val="center"/>
              <w:rPr>
                <w:b/>
              </w:rPr>
            </w:pPr>
            <w:r w:rsidRPr="00AF3FA5">
              <w:rPr>
                <w:b/>
              </w:rPr>
              <w:t>STRATEGY</w:t>
            </w:r>
          </w:p>
        </w:tc>
        <w:tc>
          <w:tcPr>
            <w:tcW w:w="2520" w:type="dxa"/>
          </w:tcPr>
          <w:p w:rsidR="00BB3903" w:rsidRPr="00AF3FA5" w:rsidRDefault="00BB3903" w:rsidP="00AF3FA5">
            <w:pPr>
              <w:spacing w:after="0" w:line="240" w:lineRule="auto"/>
              <w:jc w:val="center"/>
              <w:rPr>
                <w:b/>
              </w:rPr>
            </w:pPr>
            <w:r w:rsidRPr="00AF3FA5">
              <w:rPr>
                <w:b/>
              </w:rPr>
              <w:t>COMMENT</w:t>
            </w:r>
          </w:p>
        </w:tc>
        <w:tc>
          <w:tcPr>
            <w:tcW w:w="1710" w:type="dxa"/>
          </w:tcPr>
          <w:p w:rsidR="00BB3903" w:rsidRPr="00AF3FA5" w:rsidRDefault="00BB3903" w:rsidP="00AF3FA5">
            <w:pPr>
              <w:spacing w:after="0" w:line="240" w:lineRule="auto"/>
              <w:jc w:val="center"/>
              <w:rPr>
                <w:b/>
              </w:rPr>
            </w:pPr>
            <w:r w:rsidRPr="00AF3FA5">
              <w:rPr>
                <w:b/>
              </w:rPr>
              <w:t>PROGRESS</w:t>
            </w:r>
          </w:p>
        </w:tc>
        <w:tc>
          <w:tcPr>
            <w:tcW w:w="1440" w:type="dxa"/>
          </w:tcPr>
          <w:p w:rsidR="00BB3903" w:rsidRPr="00AF3FA5" w:rsidRDefault="00BB3903" w:rsidP="00AF3F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170" w:type="dxa"/>
          </w:tcPr>
          <w:p w:rsidR="00BB3903" w:rsidRPr="00AF3FA5" w:rsidRDefault="00BB3903" w:rsidP="00AF3F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BB3903" w:rsidRPr="00AF3FA5" w:rsidTr="0017153D">
        <w:tc>
          <w:tcPr>
            <w:tcW w:w="2448" w:type="dxa"/>
          </w:tcPr>
          <w:p w:rsidR="00BB3903" w:rsidRPr="00AF3FA5" w:rsidRDefault="00BB3903" w:rsidP="00AF3FA5">
            <w:pPr>
              <w:spacing w:after="0" w:line="240" w:lineRule="auto"/>
            </w:pPr>
            <w:r w:rsidRPr="00AF3FA5">
              <w:t>1. Assess competencies of CCC staff program staff with regard to discipline, education, longevity and experience to achieve baseline information.</w:t>
            </w:r>
          </w:p>
          <w:p w:rsidR="00BB3903" w:rsidRPr="00AF3FA5" w:rsidRDefault="00BB3903" w:rsidP="00AF3FA5">
            <w:pPr>
              <w:pStyle w:val="ListParagraph"/>
              <w:spacing w:after="0" w:line="240" w:lineRule="auto"/>
            </w:pPr>
          </w:p>
        </w:tc>
        <w:tc>
          <w:tcPr>
            <w:tcW w:w="2790" w:type="dxa"/>
          </w:tcPr>
          <w:p w:rsidR="00BB3903" w:rsidRPr="00AF3FA5" w:rsidRDefault="00BB3903" w:rsidP="00AF3FA5">
            <w:pPr>
              <w:spacing w:after="0" w:line="240" w:lineRule="auto"/>
            </w:pPr>
            <w:r w:rsidRPr="00AF3FA5">
              <w:t>1.Conduct Assessment of program staff</w:t>
            </w:r>
          </w:p>
          <w:p w:rsidR="00BB3903" w:rsidRPr="00AF3FA5" w:rsidRDefault="00BB3903" w:rsidP="00AF3FA5">
            <w:pPr>
              <w:spacing w:after="0" w:line="240" w:lineRule="auto"/>
            </w:pPr>
            <w:r w:rsidRPr="00AF3FA5">
              <w:t>2. Assimilate information regarding teams in use for program management and delivery.</w:t>
            </w:r>
          </w:p>
          <w:p w:rsidR="00BB3903" w:rsidRPr="00AF3FA5" w:rsidRDefault="00BB3903" w:rsidP="00AF3FA5">
            <w:pPr>
              <w:pStyle w:val="ListParagraph"/>
              <w:spacing w:after="0" w:line="240" w:lineRule="auto"/>
            </w:pPr>
          </w:p>
        </w:tc>
        <w:tc>
          <w:tcPr>
            <w:tcW w:w="2520" w:type="dxa"/>
          </w:tcPr>
          <w:p w:rsidR="00BB3903" w:rsidRPr="00AF3FA5" w:rsidRDefault="00BB3903" w:rsidP="00AF3FA5">
            <w:pPr>
              <w:spacing w:after="0" w:line="240" w:lineRule="auto"/>
            </w:pPr>
            <w:r w:rsidRPr="00AF3FA5">
              <w:t>1. Use assimilated data of CDC and NACDD.</w:t>
            </w:r>
          </w:p>
          <w:p w:rsidR="00BB3903" w:rsidRPr="00AF3FA5" w:rsidRDefault="00BB3903" w:rsidP="00AF3FA5">
            <w:pPr>
              <w:spacing w:after="0" w:line="240" w:lineRule="auto"/>
            </w:pPr>
            <w:r w:rsidRPr="00AF3FA5">
              <w:t>2.Determine need for further survey of programs</w:t>
            </w:r>
          </w:p>
        </w:tc>
        <w:tc>
          <w:tcPr>
            <w:tcW w:w="1710" w:type="dxa"/>
          </w:tcPr>
          <w:p w:rsidR="00BB3903" w:rsidRPr="00AF3FA5" w:rsidRDefault="00BB3903" w:rsidP="00AF3FA5">
            <w:pPr>
              <w:spacing w:after="0" w:line="240" w:lineRule="auto"/>
            </w:pPr>
          </w:p>
        </w:tc>
        <w:tc>
          <w:tcPr>
            <w:tcW w:w="1440" w:type="dxa"/>
          </w:tcPr>
          <w:p w:rsidR="00BB3903" w:rsidRPr="00AF3FA5" w:rsidRDefault="0017153D" w:rsidP="00AF3FA5">
            <w:pPr>
              <w:spacing w:after="0" w:line="240" w:lineRule="auto"/>
            </w:pPr>
            <w:r>
              <w:t>D. Bradshaw</w:t>
            </w:r>
          </w:p>
        </w:tc>
        <w:tc>
          <w:tcPr>
            <w:tcW w:w="1170" w:type="dxa"/>
          </w:tcPr>
          <w:p w:rsidR="00BB3903" w:rsidRPr="00AF3FA5" w:rsidRDefault="008C26E4" w:rsidP="00AF3FA5">
            <w:pPr>
              <w:spacing w:after="0" w:line="240" w:lineRule="auto"/>
            </w:pPr>
            <w:r>
              <w:t>Ongoing</w:t>
            </w:r>
          </w:p>
        </w:tc>
      </w:tr>
      <w:tr w:rsidR="00BB3903" w:rsidRPr="00AF3FA5" w:rsidTr="0017153D">
        <w:trPr>
          <w:trHeight w:val="170"/>
        </w:trPr>
        <w:tc>
          <w:tcPr>
            <w:tcW w:w="2448" w:type="dxa"/>
          </w:tcPr>
          <w:p w:rsidR="00BB3903" w:rsidRPr="00AF3FA5" w:rsidRDefault="00BB3903" w:rsidP="00AF3FA5">
            <w:pPr>
              <w:spacing w:after="0" w:line="240" w:lineRule="auto"/>
            </w:pPr>
            <w:r w:rsidRPr="00AF3FA5">
              <w:t xml:space="preserve">2. Analyze assessment to identify needs for staff training and support.   </w:t>
            </w:r>
          </w:p>
        </w:tc>
        <w:tc>
          <w:tcPr>
            <w:tcW w:w="2790" w:type="dxa"/>
          </w:tcPr>
          <w:p w:rsidR="00BB3903" w:rsidRPr="00AF3FA5" w:rsidRDefault="00BB3903" w:rsidP="00AF3FA5">
            <w:pPr>
              <w:spacing w:after="0" w:line="240" w:lineRule="auto"/>
            </w:pPr>
            <w:r w:rsidRPr="00AF3FA5">
              <w:t xml:space="preserve">1. Utilize NACDD staff to assist in data analysis </w:t>
            </w:r>
          </w:p>
          <w:p w:rsidR="00BB3903" w:rsidRDefault="00BB3903" w:rsidP="00AF3FA5">
            <w:pPr>
              <w:spacing w:after="0" w:line="240" w:lineRule="auto"/>
            </w:pPr>
            <w:r w:rsidRPr="00AF3FA5">
              <w:t>2.Report identified CCC program training needs to CC Council</w:t>
            </w:r>
          </w:p>
          <w:p w:rsidR="007E097F" w:rsidRDefault="007E097F" w:rsidP="00AF3FA5">
            <w:pPr>
              <w:spacing w:after="0" w:line="240" w:lineRule="auto"/>
            </w:pPr>
          </w:p>
          <w:p w:rsidR="007E097F" w:rsidRDefault="007E097F" w:rsidP="00AF3FA5">
            <w:pPr>
              <w:spacing w:after="0" w:line="240" w:lineRule="auto"/>
            </w:pPr>
          </w:p>
          <w:p w:rsidR="007E097F" w:rsidRPr="00AF3FA5" w:rsidRDefault="007E097F" w:rsidP="00AF3FA5">
            <w:pPr>
              <w:spacing w:after="0" w:line="240" w:lineRule="auto"/>
            </w:pPr>
          </w:p>
        </w:tc>
        <w:tc>
          <w:tcPr>
            <w:tcW w:w="2520" w:type="dxa"/>
          </w:tcPr>
          <w:p w:rsidR="00BB3903" w:rsidRPr="00AF3FA5" w:rsidRDefault="00BB3903" w:rsidP="00AF3FA5">
            <w:pPr>
              <w:spacing w:after="0" w:line="240" w:lineRule="auto"/>
            </w:pPr>
          </w:p>
        </w:tc>
        <w:tc>
          <w:tcPr>
            <w:tcW w:w="1710" w:type="dxa"/>
          </w:tcPr>
          <w:p w:rsidR="00BB3903" w:rsidRPr="00AF3FA5" w:rsidRDefault="00BB3903" w:rsidP="00AF3FA5">
            <w:pPr>
              <w:spacing w:after="0" w:line="240" w:lineRule="auto"/>
            </w:pPr>
          </w:p>
        </w:tc>
        <w:tc>
          <w:tcPr>
            <w:tcW w:w="1440" w:type="dxa"/>
          </w:tcPr>
          <w:p w:rsidR="00BB3903" w:rsidRPr="00AF3FA5" w:rsidRDefault="0017153D" w:rsidP="00AF3FA5">
            <w:pPr>
              <w:spacing w:after="0" w:line="240" w:lineRule="auto"/>
            </w:pPr>
            <w:r>
              <w:t>D.</w:t>
            </w:r>
            <w:r w:rsidR="004844FA">
              <w:t xml:space="preserve"> </w:t>
            </w:r>
            <w:r>
              <w:t>Bradshaw</w:t>
            </w:r>
          </w:p>
        </w:tc>
        <w:tc>
          <w:tcPr>
            <w:tcW w:w="1170" w:type="dxa"/>
          </w:tcPr>
          <w:p w:rsidR="00BB3903" w:rsidRPr="00AF3FA5" w:rsidRDefault="008C26E4" w:rsidP="00AF3FA5">
            <w:pPr>
              <w:spacing w:after="0" w:line="240" w:lineRule="auto"/>
            </w:pPr>
            <w:r>
              <w:t>Ongoing</w:t>
            </w:r>
          </w:p>
        </w:tc>
      </w:tr>
      <w:tr w:rsidR="007E097F" w:rsidRPr="00AF3FA5" w:rsidTr="0017153D">
        <w:trPr>
          <w:trHeight w:val="170"/>
        </w:trPr>
        <w:tc>
          <w:tcPr>
            <w:tcW w:w="2448" w:type="dxa"/>
          </w:tcPr>
          <w:p w:rsidR="007E097F" w:rsidRPr="007E097F" w:rsidRDefault="007E097F" w:rsidP="007E097F">
            <w:pPr>
              <w:spacing w:after="0" w:line="240" w:lineRule="auto"/>
              <w:jc w:val="center"/>
              <w:rPr>
                <w:b/>
              </w:rPr>
            </w:pPr>
            <w:r w:rsidRPr="007E097F">
              <w:rPr>
                <w:b/>
              </w:rPr>
              <w:lastRenderedPageBreak/>
              <w:t>OBJECTIVE</w:t>
            </w:r>
          </w:p>
        </w:tc>
        <w:tc>
          <w:tcPr>
            <w:tcW w:w="2790" w:type="dxa"/>
          </w:tcPr>
          <w:p w:rsidR="007E097F" w:rsidRPr="007E097F" w:rsidRDefault="007E097F" w:rsidP="007E09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STRATEGY</w:t>
            </w:r>
          </w:p>
        </w:tc>
        <w:tc>
          <w:tcPr>
            <w:tcW w:w="2520" w:type="dxa"/>
          </w:tcPr>
          <w:p w:rsidR="007E097F" w:rsidRPr="007E097F" w:rsidRDefault="007E097F" w:rsidP="007E09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710" w:type="dxa"/>
          </w:tcPr>
          <w:p w:rsidR="007E097F" w:rsidRPr="007E097F" w:rsidRDefault="007E097F" w:rsidP="007E09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1440" w:type="dxa"/>
          </w:tcPr>
          <w:p w:rsidR="007E097F" w:rsidRPr="007E097F" w:rsidRDefault="007E097F" w:rsidP="007E09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170" w:type="dxa"/>
          </w:tcPr>
          <w:p w:rsidR="007E097F" w:rsidRDefault="007E097F" w:rsidP="007E09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DUE</w:t>
            </w:r>
          </w:p>
          <w:p w:rsidR="007E097F" w:rsidRPr="007E097F" w:rsidRDefault="007E097F" w:rsidP="007E09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B3903" w:rsidRPr="00AF3FA5" w:rsidTr="0017153D">
        <w:trPr>
          <w:trHeight w:val="1529"/>
        </w:trPr>
        <w:tc>
          <w:tcPr>
            <w:tcW w:w="2448" w:type="dxa"/>
          </w:tcPr>
          <w:p w:rsidR="00BB3903" w:rsidRPr="00AF3FA5" w:rsidRDefault="00BB3903" w:rsidP="00AF3FA5">
            <w:pPr>
              <w:spacing w:after="0" w:line="240" w:lineRule="auto"/>
            </w:pPr>
            <w:r w:rsidRPr="00AF3FA5">
              <w:t>3.Create mentoring and orientation program in collaboration with CDC</w:t>
            </w:r>
          </w:p>
        </w:tc>
        <w:tc>
          <w:tcPr>
            <w:tcW w:w="2790" w:type="dxa"/>
          </w:tcPr>
          <w:p w:rsidR="00BB3903" w:rsidRPr="00AF3FA5" w:rsidRDefault="00BB3903" w:rsidP="00AF3FA5">
            <w:pPr>
              <w:spacing w:after="0" w:line="240" w:lineRule="auto"/>
            </w:pPr>
            <w:r w:rsidRPr="00AF3FA5">
              <w:t>1.  Collect existing orientation tools</w:t>
            </w:r>
          </w:p>
          <w:p w:rsidR="00BB3903" w:rsidRPr="00AF3FA5" w:rsidRDefault="00BB3903" w:rsidP="00AF3FA5">
            <w:pPr>
              <w:spacing w:after="0" w:line="240" w:lineRule="auto"/>
            </w:pPr>
            <w:r w:rsidRPr="00AF3FA5">
              <w:t>2.  Work with CDC regarding curricula for orientation (webinar)</w:t>
            </w:r>
          </w:p>
          <w:p w:rsidR="00BB3903" w:rsidRPr="00AF3FA5" w:rsidRDefault="00BB3903" w:rsidP="00AF3FA5">
            <w:pPr>
              <w:spacing w:after="0" w:line="240" w:lineRule="auto"/>
            </w:pPr>
          </w:p>
        </w:tc>
        <w:tc>
          <w:tcPr>
            <w:tcW w:w="2520" w:type="dxa"/>
          </w:tcPr>
          <w:p w:rsidR="00BB3903" w:rsidRPr="00AF3FA5" w:rsidRDefault="00BB3903" w:rsidP="00AF3FA5">
            <w:pPr>
              <w:spacing w:after="0" w:line="240" w:lineRule="auto"/>
            </w:pPr>
            <w:r w:rsidRPr="00AF3FA5">
              <w:t>1. Retrieve information on orientation and mentoring from NACDD and CDC survey data.</w:t>
            </w:r>
          </w:p>
          <w:p w:rsidR="00BB3903" w:rsidRPr="00AF3FA5" w:rsidRDefault="00BB3903" w:rsidP="00AF3FA5">
            <w:pPr>
              <w:spacing w:after="0" w:line="240" w:lineRule="auto"/>
            </w:pPr>
            <w:r w:rsidRPr="00AF3FA5">
              <w:t>2. Discuss identified areas of need and best practice to meeting the needs.</w:t>
            </w:r>
          </w:p>
        </w:tc>
        <w:tc>
          <w:tcPr>
            <w:tcW w:w="1710" w:type="dxa"/>
          </w:tcPr>
          <w:p w:rsidR="00BB3903" w:rsidRPr="00AF3FA5" w:rsidRDefault="00BB3903" w:rsidP="00AF3FA5">
            <w:pPr>
              <w:spacing w:after="0" w:line="240" w:lineRule="auto"/>
            </w:pPr>
          </w:p>
        </w:tc>
        <w:tc>
          <w:tcPr>
            <w:tcW w:w="1440" w:type="dxa"/>
          </w:tcPr>
          <w:p w:rsidR="00BB3903" w:rsidRPr="00AF3FA5" w:rsidRDefault="00066F86" w:rsidP="00066B70">
            <w:pPr>
              <w:spacing w:after="0" w:line="240" w:lineRule="auto"/>
            </w:pPr>
            <w:r>
              <w:t xml:space="preserve">Peer to Peer </w:t>
            </w:r>
            <w:r w:rsidR="008C26E4">
              <w:t>Mentoring Committee</w:t>
            </w:r>
          </w:p>
        </w:tc>
        <w:tc>
          <w:tcPr>
            <w:tcW w:w="1170" w:type="dxa"/>
          </w:tcPr>
          <w:p w:rsidR="00BB3903" w:rsidRPr="00AF3FA5" w:rsidRDefault="008C26E4" w:rsidP="00AF3FA5">
            <w:pPr>
              <w:spacing w:after="0" w:line="240" w:lineRule="auto"/>
            </w:pPr>
            <w:r>
              <w:t>ongoing</w:t>
            </w:r>
          </w:p>
        </w:tc>
      </w:tr>
      <w:tr w:rsidR="00BB3903" w:rsidRPr="00AF3FA5" w:rsidTr="0017153D">
        <w:tc>
          <w:tcPr>
            <w:tcW w:w="2448" w:type="dxa"/>
          </w:tcPr>
          <w:p w:rsidR="00BB3903" w:rsidRPr="00AF3FA5" w:rsidRDefault="00BB3903" w:rsidP="00AF3FA5">
            <w:pPr>
              <w:spacing w:after="0" w:line="240" w:lineRule="auto"/>
            </w:pPr>
            <w:r w:rsidRPr="00AF3FA5">
              <w:t>4. Identify all new Program Directors in the Comprehensive Cancer Program</w:t>
            </w:r>
          </w:p>
        </w:tc>
        <w:tc>
          <w:tcPr>
            <w:tcW w:w="2790" w:type="dxa"/>
          </w:tcPr>
          <w:p w:rsidR="00BB3903" w:rsidRPr="00AF3FA5" w:rsidRDefault="00BB3903" w:rsidP="00AF3FA5">
            <w:pPr>
              <w:spacing w:after="0" w:line="240" w:lineRule="auto"/>
            </w:pPr>
            <w:r w:rsidRPr="00AF3FA5">
              <w:t>1.Work with CDC and NACDD for information on new managers</w:t>
            </w:r>
          </w:p>
        </w:tc>
        <w:tc>
          <w:tcPr>
            <w:tcW w:w="2520" w:type="dxa"/>
          </w:tcPr>
          <w:p w:rsidR="00BB3903" w:rsidRDefault="007E097F" w:rsidP="00AF3FA5">
            <w:pPr>
              <w:spacing w:after="0" w:line="240" w:lineRule="auto"/>
            </w:pPr>
            <w:r>
              <w:t xml:space="preserve">1. </w:t>
            </w:r>
            <w:r w:rsidR="008C26E4">
              <w:t>NACDD Consultant to be point person with CDC and get new names and update lists</w:t>
            </w:r>
            <w:r>
              <w:t>.</w:t>
            </w:r>
          </w:p>
          <w:p w:rsidR="007E097F" w:rsidRPr="00AF3FA5" w:rsidRDefault="007E097F" w:rsidP="007E097F">
            <w:pPr>
              <w:spacing w:after="0" w:line="240" w:lineRule="auto"/>
            </w:pPr>
            <w:r>
              <w:t>2. CCC Council information to become an active part of the CDC Orientation Program.</w:t>
            </w:r>
          </w:p>
        </w:tc>
        <w:tc>
          <w:tcPr>
            <w:tcW w:w="1710" w:type="dxa"/>
          </w:tcPr>
          <w:p w:rsidR="00BB3903" w:rsidRPr="00AF3FA5" w:rsidRDefault="00BB3903" w:rsidP="00AF3FA5">
            <w:pPr>
              <w:spacing w:after="0" w:line="240" w:lineRule="auto"/>
            </w:pPr>
          </w:p>
        </w:tc>
        <w:tc>
          <w:tcPr>
            <w:tcW w:w="1440" w:type="dxa"/>
          </w:tcPr>
          <w:p w:rsidR="00BB3903" w:rsidRDefault="00066F86" w:rsidP="00AF3FA5">
            <w:pPr>
              <w:spacing w:after="0" w:line="240" w:lineRule="auto"/>
            </w:pPr>
            <w:r>
              <w:t>Peer to Peer Mentoring Committee:</w:t>
            </w:r>
          </w:p>
          <w:p w:rsidR="00066F86" w:rsidRPr="00AF3FA5" w:rsidRDefault="00066F86" w:rsidP="00AF3FA5">
            <w:pPr>
              <w:spacing w:after="0" w:line="240" w:lineRule="auto"/>
            </w:pPr>
            <w:r>
              <w:t xml:space="preserve">  Dianah Bradshaw-staff</w:t>
            </w:r>
          </w:p>
        </w:tc>
        <w:tc>
          <w:tcPr>
            <w:tcW w:w="1170" w:type="dxa"/>
          </w:tcPr>
          <w:p w:rsidR="00BB3903" w:rsidRPr="00AF3FA5" w:rsidRDefault="00BB3903" w:rsidP="00AF3FA5">
            <w:pPr>
              <w:spacing w:after="0" w:line="240" w:lineRule="auto"/>
            </w:pPr>
          </w:p>
        </w:tc>
      </w:tr>
      <w:tr w:rsidR="00BB3903" w:rsidRPr="00AF3FA5" w:rsidTr="0017153D">
        <w:tc>
          <w:tcPr>
            <w:tcW w:w="2448" w:type="dxa"/>
          </w:tcPr>
          <w:p w:rsidR="00BB3903" w:rsidRPr="00AF3FA5" w:rsidRDefault="00BB3903" w:rsidP="00AF3FA5">
            <w:pPr>
              <w:spacing w:after="0" w:line="240" w:lineRule="auto"/>
            </w:pPr>
            <w:r w:rsidRPr="00AF3FA5">
              <w:t>5. Build capacity of all Program Directors (PD)</w:t>
            </w:r>
          </w:p>
        </w:tc>
        <w:tc>
          <w:tcPr>
            <w:tcW w:w="2790" w:type="dxa"/>
          </w:tcPr>
          <w:p w:rsidR="00BB3903" w:rsidRPr="00AF3FA5" w:rsidRDefault="00BB3903" w:rsidP="00AF3FA5">
            <w:pPr>
              <w:spacing w:after="0" w:line="240" w:lineRule="auto"/>
            </w:pPr>
            <w:r w:rsidRPr="00AF3FA5">
              <w:t>1. Utilize assessment to choose areas of management need</w:t>
            </w:r>
          </w:p>
          <w:p w:rsidR="00BB3903" w:rsidRDefault="00BB3903" w:rsidP="00AF3FA5">
            <w:pPr>
              <w:spacing w:after="0" w:line="240" w:lineRule="auto"/>
            </w:pPr>
            <w:r w:rsidRPr="00AF3FA5">
              <w:t>2. Work with NACDD and CDC on PD leadership and management needs</w:t>
            </w:r>
          </w:p>
          <w:p w:rsidR="007E097F" w:rsidRDefault="007E097F" w:rsidP="00AF3FA5">
            <w:pPr>
              <w:spacing w:after="0" w:line="240" w:lineRule="auto"/>
            </w:pPr>
          </w:p>
          <w:p w:rsidR="007E097F" w:rsidRPr="00AF3FA5" w:rsidRDefault="007E097F" w:rsidP="00AF3FA5">
            <w:pPr>
              <w:spacing w:after="0" w:line="240" w:lineRule="auto"/>
            </w:pPr>
          </w:p>
          <w:p w:rsidR="00BB3903" w:rsidRPr="00AF3FA5" w:rsidRDefault="00BB3903" w:rsidP="00AF3FA5">
            <w:pPr>
              <w:spacing w:after="0" w:line="240" w:lineRule="auto"/>
            </w:pPr>
          </w:p>
        </w:tc>
        <w:tc>
          <w:tcPr>
            <w:tcW w:w="2520" w:type="dxa"/>
          </w:tcPr>
          <w:p w:rsidR="00BB3903" w:rsidRPr="00AF3FA5" w:rsidRDefault="00BB3903" w:rsidP="00AF3FA5">
            <w:pPr>
              <w:spacing w:after="0" w:line="240" w:lineRule="auto"/>
            </w:pPr>
          </w:p>
        </w:tc>
        <w:tc>
          <w:tcPr>
            <w:tcW w:w="1710" w:type="dxa"/>
          </w:tcPr>
          <w:p w:rsidR="00BB3903" w:rsidRPr="00AF3FA5" w:rsidRDefault="00BB3903" w:rsidP="00AF3FA5">
            <w:pPr>
              <w:spacing w:after="0" w:line="240" w:lineRule="auto"/>
            </w:pPr>
          </w:p>
        </w:tc>
        <w:tc>
          <w:tcPr>
            <w:tcW w:w="1440" w:type="dxa"/>
          </w:tcPr>
          <w:p w:rsidR="00066F86" w:rsidRDefault="00066F86" w:rsidP="00066F86">
            <w:pPr>
              <w:spacing w:after="0" w:line="240" w:lineRule="auto"/>
            </w:pPr>
            <w:r>
              <w:t>Mentoring Committee:</w:t>
            </w:r>
          </w:p>
          <w:p w:rsidR="00BB3903" w:rsidRPr="00AF3FA5" w:rsidRDefault="00066F86" w:rsidP="00066F86">
            <w:pPr>
              <w:spacing w:after="0" w:line="240" w:lineRule="auto"/>
            </w:pPr>
            <w:r>
              <w:t xml:space="preserve">  Dianah Bradshaw-staff</w:t>
            </w:r>
          </w:p>
        </w:tc>
        <w:tc>
          <w:tcPr>
            <w:tcW w:w="1170" w:type="dxa"/>
          </w:tcPr>
          <w:p w:rsidR="00BB3903" w:rsidRPr="00AF3FA5" w:rsidRDefault="00BB3903" w:rsidP="00AF3FA5">
            <w:pPr>
              <w:spacing w:after="0" w:line="240" w:lineRule="auto"/>
            </w:pPr>
          </w:p>
        </w:tc>
      </w:tr>
      <w:tr w:rsidR="007E097F" w:rsidRPr="00AF3FA5" w:rsidTr="0017153D">
        <w:tc>
          <w:tcPr>
            <w:tcW w:w="2448" w:type="dxa"/>
          </w:tcPr>
          <w:p w:rsidR="007E097F" w:rsidRPr="00AF3FA5" w:rsidRDefault="007E097F" w:rsidP="00AF3FA5">
            <w:pPr>
              <w:spacing w:after="0" w:line="240" w:lineRule="auto"/>
            </w:pPr>
          </w:p>
        </w:tc>
        <w:tc>
          <w:tcPr>
            <w:tcW w:w="2790" w:type="dxa"/>
          </w:tcPr>
          <w:p w:rsidR="007E097F" w:rsidRPr="00AF3FA5" w:rsidRDefault="007E097F" w:rsidP="00AF3FA5">
            <w:pPr>
              <w:spacing w:after="0" w:line="240" w:lineRule="auto"/>
            </w:pPr>
          </w:p>
        </w:tc>
        <w:tc>
          <w:tcPr>
            <w:tcW w:w="2520" w:type="dxa"/>
          </w:tcPr>
          <w:p w:rsidR="007E097F" w:rsidRPr="00AF3FA5" w:rsidRDefault="007E097F" w:rsidP="00AF3FA5">
            <w:pPr>
              <w:spacing w:after="0" w:line="240" w:lineRule="auto"/>
            </w:pPr>
          </w:p>
        </w:tc>
        <w:tc>
          <w:tcPr>
            <w:tcW w:w="1710" w:type="dxa"/>
          </w:tcPr>
          <w:p w:rsidR="007E097F" w:rsidRPr="00AF3FA5" w:rsidRDefault="007E097F" w:rsidP="00AF3FA5">
            <w:pPr>
              <w:spacing w:after="0" w:line="240" w:lineRule="auto"/>
            </w:pPr>
          </w:p>
        </w:tc>
        <w:tc>
          <w:tcPr>
            <w:tcW w:w="1440" w:type="dxa"/>
          </w:tcPr>
          <w:p w:rsidR="007E097F" w:rsidRPr="00AF3FA5" w:rsidRDefault="007E097F" w:rsidP="00AF3FA5">
            <w:pPr>
              <w:spacing w:after="0" w:line="240" w:lineRule="auto"/>
            </w:pPr>
          </w:p>
        </w:tc>
        <w:tc>
          <w:tcPr>
            <w:tcW w:w="1170" w:type="dxa"/>
          </w:tcPr>
          <w:p w:rsidR="007E097F" w:rsidRPr="00AF3FA5" w:rsidRDefault="007E097F" w:rsidP="00AF3FA5">
            <w:pPr>
              <w:spacing w:after="0" w:line="240" w:lineRule="auto"/>
            </w:pPr>
          </w:p>
        </w:tc>
      </w:tr>
    </w:tbl>
    <w:p w:rsidR="007E097F" w:rsidRDefault="007E097F" w:rsidP="001B503B">
      <w:pPr>
        <w:spacing w:line="240" w:lineRule="auto"/>
        <w:rPr>
          <w:b/>
          <w:sz w:val="28"/>
          <w:szCs w:val="28"/>
        </w:rPr>
      </w:pPr>
    </w:p>
    <w:p w:rsidR="007E097F" w:rsidRDefault="007E097F" w:rsidP="001B503B">
      <w:pPr>
        <w:spacing w:line="240" w:lineRule="auto"/>
        <w:rPr>
          <w:b/>
          <w:sz w:val="28"/>
          <w:szCs w:val="28"/>
        </w:rPr>
      </w:pPr>
    </w:p>
    <w:p w:rsidR="007E097F" w:rsidRDefault="007E097F" w:rsidP="001B503B">
      <w:pPr>
        <w:spacing w:line="240" w:lineRule="auto"/>
        <w:rPr>
          <w:b/>
          <w:sz w:val="28"/>
          <w:szCs w:val="28"/>
        </w:rPr>
      </w:pPr>
    </w:p>
    <w:p w:rsidR="00D47351" w:rsidRDefault="00D47351" w:rsidP="001B503B">
      <w:pPr>
        <w:spacing w:line="240" w:lineRule="auto"/>
        <w:rPr>
          <w:b/>
          <w:sz w:val="28"/>
          <w:szCs w:val="28"/>
        </w:rPr>
      </w:pPr>
      <w:r w:rsidRPr="00D47351">
        <w:rPr>
          <w:b/>
          <w:sz w:val="28"/>
          <w:szCs w:val="28"/>
        </w:rPr>
        <w:lastRenderedPageBreak/>
        <w:t>Goal # 2</w:t>
      </w:r>
      <w:r>
        <w:rPr>
          <w:b/>
          <w:sz w:val="28"/>
          <w:szCs w:val="28"/>
        </w:rPr>
        <w:t xml:space="preserve">:  </w:t>
      </w:r>
      <w:r w:rsidR="00DE7B91">
        <w:rPr>
          <w:b/>
          <w:sz w:val="28"/>
          <w:szCs w:val="28"/>
        </w:rPr>
        <w:t xml:space="preserve">Improve and enhance communication methods and means through use of a Resource </w:t>
      </w:r>
      <w:r w:rsidR="008A653A">
        <w:rPr>
          <w:b/>
          <w:sz w:val="28"/>
          <w:szCs w:val="28"/>
        </w:rPr>
        <w:t xml:space="preserve">Materials </w:t>
      </w:r>
      <w:r w:rsidR="00DE7B91">
        <w:rPr>
          <w:b/>
          <w:sz w:val="28"/>
          <w:szCs w:val="28"/>
        </w:rPr>
        <w:t>Action Plan.</w:t>
      </w:r>
    </w:p>
    <w:p w:rsidR="00DE7B91" w:rsidRDefault="00DE7B91" w:rsidP="001B503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Council Action:  Formation of an Ad Hoc Committee on Resources and Communications to work on progress toward this goal.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590"/>
        <w:gridCol w:w="2268"/>
        <w:gridCol w:w="2251"/>
        <w:gridCol w:w="1530"/>
        <w:gridCol w:w="1170"/>
      </w:tblGrid>
      <w:tr w:rsidR="00D2475C" w:rsidRPr="00AF3FA5" w:rsidTr="00D2475C">
        <w:tc>
          <w:tcPr>
            <w:tcW w:w="2269" w:type="dxa"/>
          </w:tcPr>
          <w:p w:rsidR="00D2475C" w:rsidRPr="00AF3FA5" w:rsidRDefault="00D2475C" w:rsidP="00AF3FA5">
            <w:pPr>
              <w:spacing w:after="0" w:line="240" w:lineRule="auto"/>
              <w:jc w:val="center"/>
              <w:rPr>
                <w:b/>
              </w:rPr>
            </w:pPr>
            <w:r w:rsidRPr="00AF3FA5">
              <w:rPr>
                <w:b/>
              </w:rPr>
              <w:t>OBJECTIVE</w:t>
            </w:r>
          </w:p>
        </w:tc>
        <w:tc>
          <w:tcPr>
            <w:tcW w:w="2590" w:type="dxa"/>
          </w:tcPr>
          <w:p w:rsidR="00D2475C" w:rsidRPr="00AF3FA5" w:rsidRDefault="00D2475C" w:rsidP="00AF3FA5">
            <w:pPr>
              <w:spacing w:after="0" w:line="240" w:lineRule="auto"/>
              <w:jc w:val="center"/>
              <w:rPr>
                <w:b/>
              </w:rPr>
            </w:pPr>
            <w:r w:rsidRPr="00AF3FA5">
              <w:rPr>
                <w:b/>
              </w:rPr>
              <w:t>STRATEGY</w:t>
            </w:r>
          </w:p>
        </w:tc>
        <w:tc>
          <w:tcPr>
            <w:tcW w:w="2268" w:type="dxa"/>
          </w:tcPr>
          <w:p w:rsidR="00D2475C" w:rsidRPr="00AF3FA5" w:rsidRDefault="00D2475C" w:rsidP="00AF3FA5">
            <w:pPr>
              <w:spacing w:after="0" w:line="240" w:lineRule="auto"/>
              <w:jc w:val="center"/>
              <w:rPr>
                <w:b/>
              </w:rPr>
            </w:pPr>
            <w:r w:rsidRPr="00AF3FA5">
              <w:rPr>
                <w:b/>
              </w:rPr>
              <w:t>COMMENT</w:t>
            </w:r>
          </w:p>
        </w:tc>
        <w:tc>
          <w:tcPr>
            <w:tcW w:w="2251" w:type="dxa"/>
          </w:tcPr>
          <w:p w:rsidR="00D2475C" w:rsidRPr="00AF3FA5" w:rsidRDefault="00D2475C" w:rsidP="00AF3FA5">
            <w:pPr>
              <w:spacing w:after="0" w:line="240" w:lineRule="auto"/>
              <w:jc w:val="center"/>
              <w:rPr>
                <w:b/>
              </w:rPr>
            </w:pPr>
            <w:r w:rsidRPr="00AF3FA5">
              <w:rPr>
                <w:b/>
              </w:rPr>
              <w:t>PROGRESS</w:t>
            </w:r>
          </w:p>
        </w:tc>
        <w:tc>
          <w:tcPr>
            <w:tcW w:w="1530" w:type="dxa"/>
          </w:tcPr>
          <w:p w:rsidR="00D2475C" w:rsidRDefault="00D2475C" w:rsidP="00066B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170" w:type="dxa"/>
          </w:tcPr>
          <w:p w:rsidR="00D2475C" w:rsidRDefault="00D2475C" w:rsidP="00066B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D2475C" w:rsidRPr="00AF3FA5" w:rsidTr="007E097F">
        <w:tc>
          <w:tcPr>
            <w:tcW w:w="2269" w:type="dxa"/>
          </w:tcPr>
          <w:p w:rsidR="00D2475C" w:rsidRPr="00AF3FA5" w:rsidRDefault="00D2475C" w:rsidP="00AF3FA5">
            <w:pPr>
              <w:spacing w:after="0" w:line="240" w:lineRule="auto"/>
            </w:pPr>
            <w:r w:rsidRPr="00AF3FA5">
              <w:t>1. Inventory existing communication vehicles in use in CCC Programs.</w:t>
            </w:r>
          </w:p>
        </w:tc>
        <w:tc>
          <w:tcPr>
            <w:tcW w:w="2590" w:type="dxa"/>
          </w:tcPr>
          <w:p w:rsidR="00D2475C" w:rsidRPr="00AF3FA5" w:rsidRDefault="00D2475C" w:rsidP="00AF3FA5">
            <w:pPr>
              <w:spacing w:after="0" w:line="240" w:lineRule="auto"/>
            </w:pPr>
            <w:r w:rsidRPr="00AF3FA5">
              <w:t>1.  Obtain data from CDC, NACDD and other national surveyors.</w:t>
            </w:r>
          </w:p>
          <w:p w:rsidR="00D2475C" w:rsidRPr="00AF3FA5" w:rsidRDefault="00D2475C" w:rsidP="00AF3FA5">
            <w:pPr>
              <w:spacing w:after="0" w:line="240" w:lineRule="auto"/>
            </w:pPr>
            <w:r w:rsidRPr="00AF3FA5">
              <w:t>2. Analyze data for missing information needed to identify barriers to communication.</w:t>
            </w:r>
          </w:p>
        </w:tc>
        <w:tc>
          <w:tcPr>
            <w:tcW w:w="2268" w:type="dxa"/>
          </w:tcPr>
          <w:p w:rsidR="00D2475C" w:rsidRPr="00AF3FA5" w:rsidRDefault="00D2475C" w:rsidP="00AF3FA5">
            <w:pPr>
              <w:spacing w:after="0" w:line="240" w:lineRule="auto"/>
            </w:pPr>
            <w:r w:rsidRPr="00AF3FA5">
              <w:t>1. Use assimilated data of CDC, NACDD and others.</w:t>
            </w:r>
          </w:p>
          <w:p w:rsidR="00D2475C" w:rsidRPr="00AF3FA5" w:rsidRDefault="00D2475C" w:rsidP="00AF3FA5">
            <w:pPr>
              <w:spacing w:after="0" w:line="240" w:lineRule="auto"/>
            </w:pPr>
            <w:r w:rsidRPr="00AF3FA5">
              <w:t>2.Determine need for further survey of programs</w:t>
            </w:r>
          </w:p>
        </w:tc>
        <w:tc>
          <w:tcPr>
            <w:tcW w:w="2251" w:type="dxa"/>
          </w:tcPr>
          <w:p w:rsidR="00D2475C" w:rsidRPr="00AF3FA5" w:rsidRDefault="00D2475C" w:rsidP="00AF3FA5">
            <w:pPr>
              <w:spacing w:after="0" w:line="240" w:lineRule="auto"/>
            </w:pPr>
          </w:p>
        </w:tc>
        <w:tc>
          <w:tcPr>
            <w:tcW w:w="1530" w:type="dxa"/>
          </w:tcPr>
          <w:p w:rsidR="00D2475C" w:rsidRPr="00AF3FA5" w:rsidRDefault="00066F86" w:rsidP="00AF3FA5">
            <w:pPr>
              <w:spacing w:after="0" w:line="240" w:lineRule="auto"/>
            </w:pPr>
            <w:r>
              <w:t>Resource Materials Committee</w:t>
            </w:r>
          </w:p>
        </w:tc>
        <w:tc>
          <w:tcPr>
            <w:tcW w:w="1170" w:type="dxa"/>
          </w:tcPr>
          <w:p w:rsidR="00D2475C" w:rsidRPr="00AF3FA5" w:rsidRDefault="00D2475C" w:rsidP="00AF3FA5">
            <w:pPr>
              <w:spacing w:after="0" w:line="240" w:lineRule="auto"/>
            </w:pPr>
          </w:p>
        </w:tc>
      </w:tr>
      <w:tr w:rsidR="00D2475C" w:rsidRPr="00AF3FA5" w:rsidTr="00D2475C">
        <w:tc>
          <w:tcPr>
            <w:tcW w:w="2269" w:type="dxa"/>
          </w:tcPr>
          <w:p w:rsidR="00D2475C" w:rsidRPr="00AF3FA5" w:rsidRDefault="00D2475C" w:rsidP="00AF3FA5">
            <w:pPr>
              <w:spacing w:after="0" w:line="240" w:lineRule="auto"/>
            </w:pPr>
            <w:r w:rsidRPr="00AF3FA5">
              <w:t>2. Link resources to National Partners providing support and training.</w:t>
            </w:r>
          </w:p>
        </w:tc>
        <w:tc>
          <w:tcPr>
            <w:tcW w:w="2590" w:type="dxa"/>
          </w:tcPr>
          <w:p w:rsidR="00D2475C" w:rsidRPr="00AF3FA5" w:rsidRDefault="00D2475C" w:rsidP="00AF3FA5">
            <w:pPr>
              <w:spacing w:after="0" w:line="240" w:lineRule="auto"/>
            </w:pPr>
            <w:r w:rsidRPr="00AF3FA5">
              <w:t>1.  Participate in or receive information from National Partners meetings</w:t>
            </w:r>
          </w:p>
        </w:tc>
        <w:tc>
          <w:tcPr>
            <w:tcW w:w="2268" w:type="dxa"/>
          </w:tcPr>
          <w:p w:rsidR="00D2475C" w:rsidRPr="00AF3FA5" w:rsidRDefault="00D2475C" w:rsidP="00AF3FA5">
            <w:pPr>
              <w:spacing w:after="0" w:line="240" w:lineRule="auto"/>
            </w:pPr>
            <w:r w:rsidRPr="00AF3FA5">
              <w:t>1. Example:  Link states with school personnel who need training in working with cancer patients on return to school with the Lymphoma and Leukemia Society’s Welcome Back training.</w:t>
            </w:r>
          </w:p>
        </w:tc>
        <w:tc>
          <w:tcPr>
            <w:tcW w:w="2251" w:type="dxa"/>
          </w:tcPr>
          <w:p w:rsidR="00D2475C" w:rsidRPr="00AF3FA5" w:rsidRDefault="00D2475C" w:rsidP="00AF3FA5">
            <w:pPr>
              <w:spacing w:after="0" w:line="240" w:lineRule="auto"/>
            </w:pPr>
          </w:p>
        </w:tc>
        <w:tc>
          <w:tcPr>
            <w:tcW w:w="1530" w:type="dxa"/>
          </w:tcPr>
          <w:p w:rsidR="00D2475C" w:rsidRDefault="00066F86" w:rsidP="00AF3FA5">
            <w:pPr>
              <w:spacing w:after="0" w:line="240" w:lineRule="auto"/>
            </w:pPr>
            <w:r>
              <w:t>NACDD Staff-Dianah Bradshaw-point, with</w:t>
            </w:r>
          </w:p>
          <w:p w:rsidR="00066F86" w:rsidRPr="00AF3FA5" w:rsidRDefault="00066F86" w:rsidP="00AF3FA5">
            <w:pPr>
              <w:spacing w:after="0" w:line="240" w:lineRule="auto"/>
            </w:pPr>
            <w:r>
              <w:t>Steering Committee</w:t>
            </w:r>
          </w:p>
        </w:tc>
        <w:tc>
          <w:tcPr>
            <w:tcW w:w="1170" w:type="dxa"/>
          </w:tcPr>
          <w:p w:rsidR="00D2475C" w:rsidRPr="00AF3FA5" w:rsidRDefault="00D2475C" w:rsidP="00AF3FA5">
            <w:pPr>
              <w:spacing w:after="0" w:line="240" w:lineRule="auto"/>
            </w:pPr>
          </w:p>
        </w:tc>
      </w:tr>
      <w:tr w:rsidR="00D2475C" w:rsidRPr="00AF3FA5" w:rsidTr="00D2475C">
        <w:tc>
          <w:tcPr>
            <w:tcW w:w="2269" w:type="dxa"/>
          </w:tcPr>
          <w:p w:rsidR="007E097F" w:rsidRDefault="007E097F" w:rsidP="00AF3FA5">
            <w:pPr>
              <w:spacing w:after="0" w:line="240" w:lineRule="auto"/>
            </w:pPr>
          </w:p>
          <w:p w:rsidR="00D2475C" w:rsidRPr="00AF3FA5" w:rsidRDefault="00D2475C" w:rsidP="00AF3FA5">
            <w:pPr>
              <w:spacing w:after="0" w:line="240" w:lineRule="auto"/>
            </w:pPr>
            <w:r w:rsidRPr="00AF3FA5">
              <w:t>3.  Explore NACDD and CDC participation in web development and web support for resource sharing.</w:t>
            </w:r>
          </w:p>
        </w:tc>
        <w:tc>
          <w:tcPr>
            <w:tcW w:w="2590" w:type="dxa"/>
          </w:tcPr>
          <w:p w:rsidR="007E097F" w:rsidRDefault="007E097F" w:rsidP="00AF3FA5">
            <w:pPr>
              <w:spacing w:after="0" w:line="240" w:lineRule="auto"/>
            </w:pPr>
          </w:p>
          <w:p w:rsidR="00D2475C" w:rsidRPr="00AF3FA5" w:rsidRDefault="00D2475C" w:rsidP="00AF3FA5">
            <w:pPr>
              <w:spacing w:after="0" w:line="240" w:lineRule="auto"/>
            </w:pPr>
            <w:r w:rsidRPr="00AF3FA5">
              <w:t>1.  Work with CDC and NACDD on web sharing and resource posting.</w:t>
            </w:r>
          </w:p>
          <w:p w:rsidR="00D2475C" w:rsidRDefault="00D2475C" w:rsidP="00AF3FA5">
            <w:pPr>
              <w:spacing w:after="0" w:line="240" w:lineRule="auto"/>
            </w:pPr>
            <w:r w:rsidRPr="00AF3FA5">
              <w:t>2.. Use NACDD website as portal to resources with link to CDC and others</w:t>
            </w:r>
          </w:p>
          <w:p w:rsidR="007E097F" w:rsidRDefault="007E097F" w:rsidP="00AF3FA5">
            <w:pPr>
              <w:spacing w:after="0" w:line="240" w:lineRule="auto"/>
            </w:pPr>
          </w:p>
          <w:p w:rsidR="007E097F" w:rsidRPr="00AF3FA5" w:rsidRDefault="007E097F" w:rsidP="00AF3FA5">
            <w:pPr>
              <w:spacing w:after="0" w:line="240" w:lineRule="auto"/>
            </w:pPr>
          </w:p>
        </w:tc>
        <w:tc>
          <w:tcPr>
            <w:tcW w:w="2268" w:type="dxa"/>
          </w:tcPr>
          <w:p w:rsidR="007E097F" w:rsidRDefault="007E097F" w:rsidP="00AF3FA5">
            <w:pPr>
              <w:spacing w:after="0" w:line="240" w:lineRule="auto"/>
            </w:pPr>
          </w:p>
          <w:p w:rsidR="00D2475C" w:rsidRPr="00AF3FA5" w:rsidRDefault="00D2475C" w:rsidP="00AF3FA5">
            <w:pPr>
              <w:spacing w:after="0" w:line="240" w:lineRule="auto"/>
            </w:pPr>
            <w:r w:rsidRPr="00AF3FA5">
              <w:t>1.  Work with NACDD staff on web update.</w:t>
            </w:r>
          </w:p>
        </w:tc>
        <w:tc>
          <w:tcPr>
            <w:tcW w:w="2251" w:type="dxa"/>
          </w:tcPr>
          <w:p w:rsidR="00D2475C" w:rsidRPr="00AF3FA5" w:rsidRDefault="00D2475C" w:rsidP="00AF3FA5">
            <w:pPr>
              <w:spacing w:after="0" w:line="240" w:lineRule="auto"/>
            </w:pPr>
          </w:p>
        </w:tc>
        <w:tc>
          <w:tcPr>
            <w:tcW w:w="1530" w:type="dxa"/>
          </w:tcPr>
          <w:p w:rsidR="00066F86" w:rsidRDefault="00066F86" w:rsidP="00066F86">
            <w:pPr>
              <w:spacing w:after="0" w:line="240" w:lineRule="auto"/>
            </w:pPr>
            <w:r>
              <w:t>NACDD Staff-Dianah Bradshaw-point, with</w:t>
            </w:r>
          </w:p>
          <w:p w:rsidR="00D2475C" w:rsidRPr="00AF3FA5" w:rsidRDefault="00066F86" w:rsidP="00066F86">
            <w:pPr>
              <w:spacing w:after="0" w:line="240" w:lineRule="auto"/>
            </w:pPr>
            <w:r>
              <w:t>Steering Committee</w:t>
            </w:r>
          </w:p>
        </w:tc>
        <w:tc>
          <w:tcPr>
            <w:tcW w:w="1170" w:type="dxa"/>
          </w:tcPr>
          <w:p w:rsidR="00D2475C" w:rsidRPr="00AF3FA5" w:rsidRDefault="00D2475C" w:rsidP="00AF3FA5">
            <w:pPr>
              <w:spacing w:after="0" w:line="240" w:lineRule="auto"/>
            </w:pPr>
          </w:p>
        </w:tc>
      </w:tr>
      <w:tr w:rsidR="007E097F" w:rsidRPr="00AF3FA5" w:rsidTr="00D2475C">
        <w:tc>
          <w:tcPr>
            <w:tcW w:w="2269" w:type="dxa"/>
          </w:tcPr>
          <w:p w:rsidR="007E097F" w:rsidRPr="007E097F" w:rsidRDefault="007E097F" w:rsidP="007E09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OBJECTIVE</w:t>
            </w:r>
          </w:p>
        </w:tc>
        <w:tc>
          <w:tcPr>
            <w:tcW w:w="2590" w:type="dxa"/>
          </w:tcPr>
          <w:p w:rsidR="007E097F" w:rsidRPr="007E097F" w:rsidRDefault="007E097F" w:rsidP="007E09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STRATEGY</w:t>
            </w:r>
          </w:p>
        </w:tc>
        <w:tc>
          <w:tcPr>
            <w:tcW w:w="2268" w:type="dxa"/>
          </w:tcPr>
          <w:p w:rsidR="007E097F" w:rsidRPr="007E097F" w:rsidRDefault="007E097F" w:rsidP="007E09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2251" w:type="dxa"/>
          </w:tcPr>
          <w:p w:rsidR="007E097F" w:rsidRPr="007E097F" w:rsidRDefault="007E097F" w:rsidP="007E09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1530" w:type="dxa"/>
          </w:tcPr>
          <w:p w:rsidR="007E097F" w:rsidRPr="007E097F" w:rsidRDefault="007E097F" w:rsidP="007E09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1170" w:type="dxa"/>
          </w:tcPr>
          <w:p w:rsidR="007E097F" w:rsidRDefault="007E097F" w:rsidP="007E09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DUE</w:t>
            </w:r>
          </w:p>
          <w:p w:rsidR="007E097F" w:rsidRPr="007E097F" w:rsidRDefault="007E097F" w:rsidP="007E09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D2475C" w:rsidRPr="00AF3FA5" w:rsidTr="00D2475C">
        <w:tc>
          <w:tcPr>
            <w:tcW w:w="2269" w:type="dxa"/>
          </w:tcPr>
          <w:p w:rsidR="00D2475C" w:rsidRPr="00AF3FA5" w:rsidRDefault="00D2475C" w:rsidP="00AF3FA5">
            <w:pPr>
              <w:spacing w:after="0" w:line="240" w:lineRule="auto"/>
            </w:pPr>
            <w:r w:rsidRPr="00AF3FA5">
              <w:t>4.  Establish process for compiling resources</w:t>
            </w:r>
          </w:p>
        </w:tc>
        <w:tc>
          <w:tcPr>
            <w:tcW w:w="2590" w:type="dxa"/>
          </w:tcPr>
          <w:p w:rsidR="00D2475C" w:rsidRPr="00AF3FA5" w:rsidRDefault="00D2475C" w:rsidP="00AF3FA5">
            <w:pPr>
              <w:spacing w:after="0" w:line="240" w:lineRule="auto"/>
            </w:pPr>
            <w:r w:rsidRPr="00AF3FA5">
              <w:t>1.  Committee work with NACDD staff on methods and organization processes.</w:t>
            </w:r>
          </w:p>
          <w:p w:rsidR="00D2475C" w:rsidRPr="00AF3FA5" w:rsidRDefault="00D2475C" w:rsidP="00AF3FA5">
            <w:pPr>
              <w:spacing w:after="0" w:line="240" w:lineRule="auto"/>
            </w:pPr>
            <w:r w:rsidRPr="00AF3FA5">
              <w:t>2.  Share information and gather information on CC Council calls and in meetings.</w:t>
            </w:r>
          </w:p>
        </w:tc>
        <w:tc>
          <w:tcPr>
            <w:tcW w:w="2268" w:type="dxa"/>
          </w:tcPr>
          <w:p w:rsidR="00D2475C" w:rsidRPr="00AF3FA5" w:rsidRDefault="00D2475C" w:rsidP="00AF3FA5">
            <w:pPr>
              <w:spacing w:after="0" w:line="240" w:lineRule="auto"/>
            </w:pPr>
          </w:p>
        </w:tc>
        <w:tc>
          <w:tcPr>
            <w:tcW w:w="2251" w:type="dxa"/>
          </w:tcPr>
          <w:p w:rsidR="00D2475C" w:rsidRPr="00AF3FA5" w:rsidRDefault="00D2475C" w:rsidP="00AF3FA5">
            <w:pPr>
              <w:spacing w:after="0" w:line="240" w:lineRule="auto"/>
            </w:pPr>
          </w:p>
        </w:tc>
        <w:tc>
          <w:tcPr>
            <w:tcW w:w="1530" w:type="dxa"/>
          </w:tcPr>
          <w:p w:rsidR="00D2475C" w:rsidRPr="00AF3FA5" w:rsidRDefault="00066F86" w:rsidP="00AF3FA5">
            <w:pPr>
              <w:spacing w:after="0" w:line="240" w:lineRule="auto"/>
            </w:pPr>
            <w:r>
              <w:t>Resource Materials Committee</w:t>
            </w:r>
          </w:p>
        </w:tc>
        <w:tc>
          <w:tcPr>
            <w:tcW w:w="1170" w:type="dxa"/>
          </w:tcPr>
          <w:p w:rsidR="00D2475C" w:rsidRPr="00AF3FA5" w:rsidRDefault="00D2475C" w:rsidP="00AF3FA5">
            <w:pPr>
              <w:spacing w:after="0" w:line="240" w:lineRule="auto"/>
            </w:pPr>
          </w:p>
        </w:tc>
      </w:tr>
      <w:tr w:rsidR="00D2475C" w:rsidRPr="00AF3FA5" w:rsidTr="00D2475C">
        <w:tc>
          <w:tcPr>
            <w:tcW w:w="2269" w:type="dxa"/>
          </w:tcPr>
          <w:p w:rsidR="00D2475C" w:rsidRPr="00AF3FA5" w:rsidRDefault="00D2475C" w:rsidP="00AF3FA5">
            <w:pPr>
              <w:spacing w:after="0" w:line="240" w:lineRule="auto"/>
            </w:pPr>
            <w:r w:rsidRPr="00AF3FA5">
              <w:t>5.  Establish process for evaluation of resources posted</w:t>
            </w:r>
          </w:p>
        </w:tc>
        <w:tc>
          <w:tcPr>
            <w:tcW w:w="2590" w:type="dxa"/>
          </w:tcPr>
          <w:p w:rsidR="00D2475C" w:rsidRPr="00AF3FA5" w:rsidRDefault="00D2475C" w:rsidP="00AF3FA5">
            <w:pPr>
              <w:spacing w:after="0" w:line="240" w:lineRule="auto"/>
            </w:pPr>
            <w:r w:rsidRPr="00AF3FA5">
              <w:t xml:space="preserve">1.  Develop evaluation format to decide use of resource to programs </w:t>
            </w:r>
          </w:p>
          <w:p w:rsidR="00D2475C" w:rsidRPr="00AF3FA5" w:rsidRDefault="00D2475C" w:rsidP="00AF3FA5">
            <w:pPr>
              <w:spacing w:after="0" w:line="240" w:lineRule="auto"/>
            </w:pPr>
            <w:r w:rsidRPr="00AF3FA5">
              <w:t>2.  Work with NACDD staff to utilize format and post resources</w:t>
            </w:r>
          </w:p>
        </w:tc>
        <w:tc>
          <w:tcPr>
            <w:tcW w:w="2268" w:type="dxa"/>
          </w:tcPr>
          <w:p w:rsidR="00D2475C" w:rsidRPr="00AF3FA5" w:rsidRDefault="00D2475C" w:rsidP="00AF3FA5">
            <w:pPr>
              <w:spacing w:after="0" w:line="240" w:lineRule="auto"/>
            </w:pPr>
            <w:r w:rsidRPr="00AF3FA5">
              <w:t>1.  Work with CDC and NACDD to establish best practice and evidence based resources and guidelines.</w:t>
            </w:r>
          </w:p>
        </w:tc>
        <w:tc>
          <w:tcPr>
            <w:tcW w:w="2251" w:type="dxa"/>
          </w:tcPr>
          <w:p w:rsidR="00D2475C" w:rsidRPr="00AF3FA5" w:rsidRDefault="00D2475C" w:rsidP="00AF3FA5">
            <w:pPr>
              <w:spacing w:after="0" w:line="240" w:lineRule="auto"/>
            </w:pPr>
          </w:p>
        </w:tc>
        <w:tc>
          <w:tcPr>
            <w:tcW w:w="1530" w:type="dxa"/>
          </w:tcPr>
          <w:p w:rsidR="00D2475C" w:rsidRPr="00AF3FA5" w:rsidRDefault="00066F86" w:rsidP="00AF3FA5">
            <w:pPr>
              <w:spacing w:after="0" w:line="240" w:lineRule="auto"/>
            </w:pPr>
            <w:r>
              <w:t>Dianah Bradshaw, NACDD Staff with Resource Materials Committee</w:t>
            </w:r>
          </w:p>
        </w:tc>
        <w:tc>
          <w:tcPr>
            <w:tcW w:w="1170" w:type="dxa"/>
          </w:tcPr>
          <w:p w:rsidR="00D2475C" w:rsidRPr="00AF3FA5" w:rsidRDefault="00D2475C" w:rsidP="00AF3FA5">
            <w:pPr>
              <w:spacing w:after="0" w:line="240" w:lineRule="auto"/>
            </w:pPr>
          </w:p>
        </w:tc>
      </w:tr>
      <w:tr w:rsidR="00D2475C" w:rsidRPr="00AF3FA5" w:rsidTr="00D2475C">
        <w:tc>
          <w:tcPr>
            <w:tcW w:w="2269" w:type="dxa"/>
          </w:tcPr>
          <w:p w:rsidR="00D2475C" w:rsidRPr="00AF3FA5" w:rsidRDefault="00D2475C" w:rsidP="00AF3FA5">
            <w:pPr>
              <w:spacing w:after="0" w:line="240" w:lineRule="auto"/>
            </w:pPr>
            <w:r w:rsidRPr="00AF3FA5">
              <w:t>6.  Establish process for archival of resources</w:t>
            </w:r>
          </w:p>
        </w:tc>
        <w:tc>
          <w:tcPr>
            <w:tcW w:w="2590" w:type="dxa"/>
          </w:tcPr>
          <w:p w:rsidR="00D2475C" w:rsidRPr="00AF3FA5" w:rsidRDefault="00D2475C" w:rsidP="00AF3FA5">
            <w:pPr>
              <w:spacing w:after="0" w:line="240" w:lineRule="auto"/>
            </w:pPr>
            <w:r w:rsidRPr="00AF3FA5">
              <w:t>1.  Develop calendar for archival of posted resources.</w:t>
            </w:r>
          </w:p>
        </w:tc>
        <w:tc>
          <w:tcPr>
            <w:tcW w:w="2268" w:type="dxa"/>
          </w:tcPr>
          <w:p w:rsidR="00D2475C" w:rsidRPr="00AF3FA5" w:rsidRDefault="00D2475C" w:rsidP="00AF3FA5">
            <w:pPr>
              <w:spacing w:after="0" w:line="240" w:lineRule="auto"/>
            </w:pPr>
            <w:r w:rsidRPr="00AF3FA5">
              <w:t>1. Maintain thread to all archived resources</w:t>
            </w:r>
          </w:p>
        </w:tc>
        <w:tc>
          <w:tcPr>
            <w:tcW w:w="2251" w:type="dxa"/>
          </w:tcPr>
          <w:p w:rsidR="00D2475C" w:rsidRPr="00AF3FA5" w:rsidRDefault="00D2475C" w:rsidP="00AF3FA5">
            <w:pPr>
              <w:spacing w:after="0" w:line="240" w:lineRule="auto"/>
            </w:pPr>
          </w:p>
        </w:tc>
        <w:tc>
          <w:tcPr>
            <w:tcW w:w="1530" w:type="dxa"/>
          </w:tcPr>
          <w:p w:rsidR="00D2475C" w:rsidRPr="00AF3FA5" w:rsidRDefault="00066F86" w:rsidP="00AF3FA5">
            <w:pPr>
              <w:spacing w:after="0" w:line="240" w:lineRule="auto"/>
            </w:pPr>
            <w:r>
              <w:t>Dianah Bradshaw, NACDD Staff with Resource Materials Committee</w:t>
            </w:r>
          </w:p>
        </w:tc>
        <w:tc>
          <w:tcPr>
            <w:tcW w:w="1170" w:type="dxa"/>
          </w:tcPr>
          <w:p w:rsidR="00D2475C" w:rsidRPr="00AF3FA5" w:rsidRDefault="00D2475C" w:rsidP="00AF3FA5">
            <w:pPr>
              <w:spacing w:after="0" w:line="240" w:lineRule="auto"/>
            </w:pPr>
          </w:p>
        </w:tc>
      </w:tr>
      <w:tr w:rsidR="00D2475C" w:rsidRPr="00AF3FA5" w:rsidTr="00D2475C">
        <w:tc>
          <w:tcPr>
            <w:tcW w:w="2269" w:type="dxa"/>
          </w:tcPr>
          <w:p w:rsidR="00D2475C" w:rsidRDefault="00D2475C" w:rsidP="008A653A">
            <w:pPr>
              <w:spacing w:line="240" w:lineRule="auto"/>
              <w:rPr>
                <w:sz w:val="28"/>
                <w:szCs w:val="28"/>
              </w:rPr>
            </w:pPr>
            <w:r>
              <w:t>7</w:t>
            </w:r>
            <w:r w:rsidRPr="00AF3FA5">
              <w:t>.  Capture and become repository for resources for dissemination through designated channels.</w:t>
            </w:r>
          </w:p>
          <w:p w:rsidR="00D2475C" w:rsidRPr="00AF3FA5" w:rsidRDefault="00D2475C" w:rsidP="00AF3FA5">
            <w:pPr>
              <w:spacing w:after="0" w:line="240" w:lineRule="auto"/>
            </w:pPr>
          </w:p>
        </w:tc>
        <w:tc>
          <w:tcPr>
            <w:tcW w:w="2590" w:type="dxa"/>
          </w:tcPr>
          <w:p w:rsidR="00D2475C" w:rsidRPr="00AF3FA5" w:rsidRDefault="00D2475C" w:rsidP="008A653A">
            <w:pPr>
              <w:spacing w:after="0" w:line="240" w:lineRule="auto"/>
            </w:pPr>
            <w:r w:rsidRPr="00AF3FA5">
              <w:t>1. Work with CDC and NACDD regarding use of websites for article and resource dissemination.</w:t>
            </w:r>
          </w:p>
          <w:p w:rsidR="00D2475C" w:rsidRDefault="00D2475C" w:rsidP="008A653A">
            <w:pPr>
              <w:spacing w:after="0" w:line="240" w:lineRule="auto"/>
            </w:pPr>
            <w:r w:rsidRPr="00AF3FA5">
              <w:t>2.  Discuss new resources with PDs in CC Council calls and in meetings</w:t>
            </w:r>
            <w:r>
              <w:t>.</w:t>
            </w:r>
          </w:p>
          <w:p w:rsidR="00D2475C" w:rsidRPr="00AF3FA5" w:rsidRDefault="00D2475C" w:rsidP="008A653A">
            <w:pPr>
              <w:spacing w:after="0" w:line="240" w:lineRule="auto"/>
            </w:pPr>
            <w:r w:rsidRPr="00AF3FA5">
              <w:t>3.  Stay current with new standards and recommendations for education, care and follow-up.</w:t>
            </w:r>
          </w:p>
        </w:tc>
        <w:tc>
          <w:tcPr>
            <w:tcW w:w="2268" w:type="dxa"/>
          </w:tcPr>
          <w:p w:rsidR="00D2475C" w:rsidRPr="00AF3FA5" w:rsidRDefault="00D2475C" w:rsidP="00AF3FA5">
            <w:pPr>
              <w:spacing w:after="0" w:line="240" w:lineRule="auto"/>
            </w:pPr>
          </w:p>
        </w:tc>
        <w:tc>
          <w:tcPr>
            <w:tcW w:w="2251" w:type="dxa"/>
          </w:tcPr>
          <w:p w:rsidR="00D2475C" w:rsidRPr="00AF3FA5" w:rsidRDefault="00D2475C" w:rsidP="00AF3FA5">
            <w:pPr>
              <w:spacing w:after="0" w:line="240" w:lineRule="auto"/>
            </w:pPr>
          </w:p>
        </w:tc>
        <w:tc>
          <w:tcPr>
            <w:tcW w:w="1530" w:type="dxa"/>
          </w:tcPr>
          <w:p w:rsidR="00D2475C" w:rsidRPr="00AF3FA5" w:rsidRDefault="00066F86" w:rsidP="00AF3FA5">
            <w:pPr>
              <w:spacing w:after="0" w:line="240" w:lineRule="auto"/>
            </w:pPr>
            <w:r>
              <w:t>Dianah Bradshaw, NACDD Staff with Resource Materials Committee and Steering Committee</w:t>
            </w:r>
          </w:p>
        </w:tc>
        <w:tc>
          <w:tcPr>
            <w:tcW w:w="1170" w:type="dxa"/>
          </w:tcPr>
          <w:p w:rsidR="00D2475C" w:rsidRPr="00AF3FA5" w:rsidRDefault="00D2475C" w:rsidP="00AF3FA5">
            <w:pPr>
              <w:spacing w:after="0" w:line="240" w:lineRule="auto"/>
            </w:pPr>
          </w:p>
        </w:tc>
      </w:tr>
    </w:tbl>
    <w:p w:rsidR="00DE7B91" w:rsidRDefault="00DE7B91" w:rsidP="001B503B">
      <w:pPr>
        <w:spacing w:line="240" w:lineRule="auto"/>
        <w:rPr>
          <w:b/>
          <w:sz w:val="28"/>
          <w:szCs w:val="28"/>
        </w:rPr>
      </w:pPr>
    </w:p>
    <w:p w:rsidR="00DE7B91" w:rsidRDefault="00D63C60" w:rsidP="001B503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 Hoc Committees will work toward the</w:t>
      </w:r>
      <w:r w:rsidR="00C0096C">
        <w:rPr>
          <w:b/>
          <w:sz w:val="28"/>
          <w:szCs w:val="28"/>
        </w:rPr>
        <w:t>se goals  through use o</w:t>
      </w:r>
      <w:r>
        <w:rPr>
          <w:b/>
          <w:sz w:val="28"/>
          <w:szCs w:val="28"/>
        </w:rPr>
        <w:t xml:space="preserve">f the identified strategies.  It </w:t>
      </w:r>
      <w:r w:rsidR="00C0096C">
        <w:rPr>
          <w:b/>
          <w:sz w:val="28"/>
          <w:szCs w:val="28"/>
        </w:rPr>
        <w:t>has been</w:t>
      </w:r>
      <w:r>
        <w:rPr>
          <w:b/>
          <w:sz w:val="28"/>
          <w:szCs w:val="28"/>
        </w:rPr>
        <w:t xml:space="preserve"> established that all </w:t>
      </w:r>
      <w:r w:rsidR="00066B70">
        <w:rPr>
          <w:b/>
          <w:sz w:val="28"/>
          <w:szCs w:val="28"/>
        </w:rPr>
        <w:t xml:space="preserve">efforts toward attainment of </w:t>
      </w:r>
      <w:r>
        <w:rPr>
          <w:b/>
          <w:sz w:val="28"/>
          <w:szCs w:val="28"/>
        </w:rPr>
        <w:t xml:space="preserve">strategies and goals will </w:t>
      </w:r>
      <w:r w:rsidR="00C0096C">
        <w:rPr>
          <w:b/>
          <w:sz w:val="28"/>
          <w:szCs w:val="28"/>
        </w:rPr>
        <w:t xml:space="preserve">probably </w:t>
      </w:r>
      <w:r w:rsidR="00066B70">
        <w:rPr>
          <w:b/>
          <w:sz w:val="28"/>
          <w:szCs w:val="28"/>
        </w:rPr>
        <w:t>be multi-year tasks</w:t>
      </w:r>
      <w:r>
        <w:rPr>
          <w:b/>
          <w:sz w:val="28"/>
          <w:szCs w:val="28"/>
        </w:rPr>
        <w:t>.  During strategic planning sessions</w:t>
      </w:r>
      <w:r w:rsidR="00C0096C">
        <w:rPr>
          <w:b/>
          <w:sz w:val="28"/>
          <w:szCs w:val="28"/>
        </w:rPr>
        <w:t xml:space="preserve"> the Council determined that these were priorities for the Council members to begin work</w:t>
      </w:r>
      <w:r w:rsidR="00066B70">
        <w:rPr>
          <w:b/>
          <w:sz w:val="28"/>
          <w:szCs w:val="28"/>
        </w:rPr>
        <w:t>ing</w:t>
      </w:r>
      <w:r w:rsidR="00C0096C">
        <w:rPr>
          <w:b/>
          <w:sz w:val="28"/>
          <w:szCs w:val="28"/>
        </w:rPr>
        <w:t xml:space="preserve"> toward</w:t>
      </w:r>
      <w:r w:rsidR="00066B70">
        <w:rPr>
          <w:b/>
          <w:sz w:val="28"/>
          <w:szCs w:val="28"/>
        </w:rPr>
        <w:t>.</w:t>
      </w:r>
      <w:r w:rsidR="00C0096C">
        <w:rPr>
          <w:b/>
          <w:sz w:val="28"/>
          <w:szCs w:val="28"/>
        </w:rPr>
        <w:t xml:space="preserve"> These goals will be overarching for many years to come.</w:t>
      </w:r>
    </w:p>
    <w:p w:rsidR="00C0096C" w:rsidRDefault="00C0096C" w:rsidP="001B503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 new priority areas for the </w:t>
      </w:r>
      <w:r w:rsidR="00066B70">
        <w:rPr>
          <w:b/>
          <w:sz w:val="28"/>
          <w:szCs w:val="28"/>
        </w:rPr>
        <w:t xml:space="preserve">program and </w:t>
      </w:r>
      <w:r>
        <w:rPr>
          <w:b/>
          <w:sz w:val="28"/>
          <w:szCs w:val="28"/>
        </w:rPr>
        <w:t>Council members are identified, new committees and new goals will be formulated.</w:t>
      </w:r>
    </w:p>
    <w:p w:rsidR="00DE7B91" w:rsidRDefault="00DE7B91" w:rsidP="001B503B">
      <w:pPr>
        <w:spacing w:line="240" w:lineRule="auto"/>
        <w:rPr>
          <w:b/>
          <w:sz w:val="28"/>
          <w:szCs w:val="28"/>
        </w:rPr>
      </w:pPr>
    </w:p>
    <w:p w:rsidR="00DE7B91" w:rsidRPr="00D47351" w:rsidRDefault="00DE7B91" w:rsidP="001B503B">
      <w:pPr>
        <w:spacing w:line="240" w:lineRule="auto"/>
        <w:rPr>
          <w:b/>
          <w:sz w:val="28"/>
          <w:szCs w:val="28"/>
        </w:rPr>
      </w:pPr>
    </w:p>
    <w:p w:rsidR="001B503B" w:rsidRPr="001B503B" w:rsidRDefault="001B503B" w:rsidP="001B503B">
      <w:pPr>
        <w:spacing w:line="240" w:lineRule="auto"/>
        <w:rPr>
          <w:sz w:val="28"/>
          <w:szCs w:val="28"/>
        </w:rPr>
      </w:pPr>
    </w:p>
    <w:p w:rsidR="001B503B" w:rsidRDefault="001B503B" w:rsidP="001B503B">
      <w:pPr>
        <w:spacing w:line="240" w:lineRule="auto"/>
        <w:rPr>
          <w:sz w:val="28"/>
          <w:szCs w:val="28"/>
        </w:rPr>
      </w:pPr>
    </w:p>
    <w:p w:rsidR="001B503B" w:rsidRPr="001B503B" w:rsidRDefault="001B503B" w:rsidP="001B503B">
      <w:pPr>
        <w:spacing w:line="240" w:lineRule="auto"/>
        <w:rPr>
          <w:sz w:val="28"/>
          <w:szCs w:val="28"/>
        </w:rPr>
      </w:pPr>
    </w:p>
    <w:p w:rsidR="00E300B9" w:rsidRPr="00E300B9" w:rsidRDefault="00E300B9" w:rsidP="00E300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300B9" w:rsidRPr="00E300B9" w:rsidSect="00BB39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94F"/>
    <w:multiLevelType w:val="hybridMultilevel"/>
    <w:tmpl w:val="74A6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D3D83"/>
    <w:multiLevelType w:val="hybridMultilevel"/>
    <w:tmpl w:val="B8FAF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357C"/>
    <w:multiLevelType w:val="hybridMultilevel"/>
    <w:tmpl w:val="230A9F9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4D0F0B8A"/>
    <w:multiLevelType w:val="hybridMultilevel"/>
    <w:tmpl w:val="8234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648E1"/>
    <w:multiLevelType w:val="hybridMultilevel"/>
    <w:tmpl w:val="22CA1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95A20"/>
    <w:multiLevelType w:val="hybridMultilevel"/>
    <w:tmpl w:val="9FE6C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8656F"/>
    <w:multiLevelType w:val="hybridMultilevel"/>
    <w:tmpl w:val="7A9E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01199"/>
    <w:multiLevelType w:val="hybridMultilevel"/>
    <w:tmpl w:val="40C2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018F7"/>
    <w:multiLevelType w:val="hybridMultilevel"/>
    <w:tmpl w:val="A948D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00B9"/>
    <w:rsid w:val="00066B70"/>
    <w:rsid w:val="00066F86"/>
    <w:rsid w:val="00154638"/>
    <w:rsid w:val="00165A41"/>
    <w:rsid w:val="0017153D"/>
    <w:rsid w:val="00176937"/>
    <w:rsid w:val="001A3F45"/>
    <w:rsid w:val="001B503B"/>
    <w:rsid w:val="002264AC"/>
    <w:rsid w:val="002A01BF"/>
    <w:rsid w:val="003362C7"/>
    <w:rsid w:val="00411617"/>
    <w:rsid w:val="004205D7"/>
    <w:rsid w:val="004844FA"/>
    <w:rsid w:val="005E4DAF"/>
    <w:rsid w:val="006574EC"/>
    <w:rsid w:val="00711835"/>
    <w:rsid w:val="007E097F"/>
    <w:rsid w:val="007E1418"/>
    <w:rsid w:val="008A653A"/>
    <w:rsid w:val="008C26E4"/>
    <w:rsid w:val="00AF3FA5"/>
    <w:rsid w:val="00BB3903"/>
    <w:rsid w:val="00C0096C"/>
    <w:rsid w:val="00CA30BF"/>
    <w:rsid w:val="00D2475C"/>
    <w:rsid w:val="00D47351"/>
    <w:rsid w:val="00D63C60"/>
    <w:rsid w:val="00D82B3D"/>
    <w:rsid w:val="00DE7B91"/>
    <w:rsid w:val="00E3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F45"/>
    <w:pPr>
      <w:ind w:left="720"/>
      <w:contextualSpacing/>
    </w:pPr>
  </w:style>
  <w:style w:type="table" w:styleId="TableGrid">
    <w:name w:val="Table Grid"/>
    <w:basedOn w:val="TableNormal"/>
    <w:uiPriority w:val="59"/>
    <w:rsid w:val="00336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7153D"/>
    <w:pPr>
      <w:spacing w:after="0" w:line="240" w:lineRule="auto"/>
    </w:pPr>
    <w:rPr>
      <w:rFonts w:ascii="Consolas" w:eastAsia="Times New Roman" w:hAnsi="Consolas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153D"/>
    <w:rPr>
      <w:rFonts w:ascii="Consolas" w:eastAsia="Times New Roman" w:hAnsi="Consolas" w:cs="Times New Roman"/>
      <w:sz w:val="2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50D1-7FF7-4D5B-AC57-E8402A12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DianahB</dc:creator>
  <cp:lastModifiedBy>sobgol21</cp:lastModifiedBy>
  <cp:revision>2</cp:revision>
  <dcterms:created xsi:type="dcterms:W3CDTF">2012-01-31T19:27:00Z</dcterms:created>
  <dcterms:modified xsi:type="dcterms:W3CDTF">2012-01-31T19:27:00Z</dcterms:modified>
</cp:coreProperties>
</file>