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91" w:rsidRPr="003D5D85" w:rsidRDefault="00314991" w:rsidP="00C63C4F">
      <w:pPr>
        <w:jc w:val="center"/>
      </w:pPr>
      <w:bookmarkStart w:id="0" w:name="_GoBack"/>
      <w:bookmarkEnd w:id="0"/>
    </w:p>
    <w:p w:rsidR="00314991" w:rsidRPr="003D5D85" w:rsidRDefault="00314991" w:rsidP="00C63C4F">
      <w:pPr>
        <w:jc w:val="center"/>
        <w:rPr>
          <w:sz w:val="32"/>
          <w:szCs w:val="32"/>
        </w:rPr>
      </w:pPr>
      <w:r w:rsidRPr="003D5D85">
        <w:rPr>
          <w:sz w:val="32"/>
          <w:szCs w:val="32"/>
        </w:rPr>
        <w:t>Press Release</w:t>
      </w:r>
    </w:p>
    <w:p w:rsidR="00314991" w:rsidRPr="003D5D85" w:rsidRDefault="00314991" w:rsidP="00C63C4F">
      <w:pPr>
        <w:jc w:val="center"/>
        <w:rPr>
          <w:sz w:val="32"/>
          <w:szCs w:val="32"/>
        </w:rPr>
      </w:pPr>
      <w:r w:rsidRPr="003D5D85">
        <w:rPr>
          <w:sz w:val="32"/>
          <w:szCs w:val="32"/>
        </w:rPr>
        <w:t>___________________________________________________________________</w:t>
      </w:r>
    </w:p>
    <w:p w:rsidR="00314991" w:rsidRPr="00B60ED2" w:rsidRDefault="00C027F5" w:rsidP="00C63C4F">
      <w:pPr>
        <w:ind w:left="1440" w:hanging="1440"/>
        <w:rPr>
          <w:szCs w:val="22"/>
        </w:rPr>
      </w:pPr>
      <w:r>
        <w:rPr>
          <w:szCs w:val="22"/>
        </w:rPr>
        <w:t>Immediate Release</w:t>
      </w:r>
      <w:r>
        <w:rPr>
          <w:szCs w:val="22"/>
        </w:rPr>
        <w:tab/>
      </w:r>
      <w:r w:rsidR="003F72C8" w:rsidRPr="00B60ED2">
        <w:rPr>
          <w:szCs w:val="22"/>
        </w:rPr>
        <w:tab/>
      </w:r>
      <w:r w:rsidR="003F72C8" w:rsidRPr="00B60ED2">
        <w:rPr>
          <w:szCs w:val="22"/>
        </w:rPr>
        <w:tab/>
      </w:r>
      <w:r w:rsidR="003F72C8" w:rsidRPr="00B60ED2">
        <w:rPr>
          <w:szCs w:val="22"/>
        </w:rPr>
        <w:tab/>
        <w:t xml:space="preserve">                 </w:t>
      </w:r>
      <w:r w:rsidR="00FA3E24" w:rsidRPr="00B60ED2">
        <w:rPr>
          <w:szCs w:val="22"/>
        </w:rPr>
        <w:t xml:space="preserve">      </w:t>
      </w:r>
      <w:r w:rsidR="00314991" w:rsidRPr="00B60ED2">
        <w:rPr>
          <w:szCs w:val="22"/>
        </w:rPr>
        <w:t xml:space="preserve">Contact: </w:t>
      </w:r>
      <w:hyperlink r:id="rId9" w:history="1">
        <w:r w:rsidRPr="00C027F5">
          <w:rPr>
            <w:rStyle w:val="Hyperlink"/>
            <w:szCs w:val="22"/>
          </w:rPr>
          <w:t xml:space="preserve">CDC </w:t>
        </w:r>
        <w:r w:rsidR="00FA3E24" w:rsidRPr="00C027F5">
          <w:rPr>
            <w:rStyle w:val="Hyperlink"/>
          </w:rPr>
          <w:t>Division of News &amp; Electronic Media</w:t>
        </w:r>
      </w:hyperlink>
    </w:p>
    <w:p w:rsidR="00314991" w:rsidRPr="00B60ED2" w:rsidRDefault="000565E4" w:rsidP="00C63C4F">
      <w:pPr>
        <w:rPr>
          <w:szCs w:val="22"/>
        </w:rPr>
      </w:pPr>
      <w:r>
        <w:rPr>
          <w:szCs w:val="22"/>
        </w:rPr>
        <w:t>Monday, April 2</w:t>
      </w:r>
      <w:r w:rsidR="003F72C8" w:rsidRPr="00B60ED2">
        <w:rPr>
          <w:szCs w:val="22"/>
        </w:rPr>
        <w:t>,</w:t>
      </w:r>
      <w:r w:rsidR="00D14F84">
        <w:rPr>
          <w:szCs w:val="22"/>
        </w:rPr>
        <w:t xml:space="preserve"> 2012</w:t>
      </w:r>
      <w:r w:rsidR="00D14F84">
        <w:rPr>
          <w:szCs w:val="22"/>
        </w:rPr>
        <w:tab/>
      </w:r>
      <w:r w:rsidR="0076554B" w:rsidRPr="00B60ED2">
        <w:rPr>
          <w:szCs w:val="22"/>
        </w:rPr>
        <w:tab/>
      </w:r>
      <w:r w:rsidR="00E55337" w:rsidRPr="00B60ED2">
        <w:rPr>
          <w:szCs w:val="22"/>
        </w:rPr>
        <w:tab/>
      </w:r>
      <w:r w:rsidR="00E55337" w:rsidRPr="00B60ED2">
        <w:rPr>
          <w:szCs w:val="22"/>
        </w:rPr>
        <w:tab/>
      </w:r>
      <w:r w:rsidR="00FA3D2D" w:rsidRPr="00B60ED2">
        <w:rPr>
          <w:szCs w:val="22"/>
        </w:rPr>
        <w:t xml:space="preserve">                         </w:t>
      </w:r>
      <w:r w:rsidR="00C027F5">
        <w:rPr>
          <w:szCs w:val="22"/>
        </w:rPr>
        <w:tab/>
      </w:r>
      <w:r w:rsidR="00C027F5">
        <w:rPr>
          <w:szCs w:val="22"/>
        </w:rPr>
        <w:tab/>
      </w:r>
      <w:r w:rsidR="00C027F5">
        <w:rPr>
          <w:szCs w:val="22"/>
        </w:rPr>
        <w:tab/>
        <w:t xml:space="preserve">           </w:t>
      </w:r>
      <w:r w:rsidR="00B409AC" w:rsidRPr="00B60ED2">
        <w:rPr>
          <w:szCs w:val="22"/>
        </w:rPr>
        <w:t>(</w:t>
      </w:r>
      <w:r w:rsidR="00FA3E24" w:rsidRPr="00B60ED2">
        <w:rPr>
          <w:szCs w:val="22"/>
        </w:rPr>
        <w:t>404) 639-3286</w:t>
      </w:r>
    </w:p>
    <w:p w:rsidR="00E14744" w:rsidRPr="00D14F84" w:rsidRDefault="00E14744" w:rsidP="00C63C4F">
      <w:pPr>
        <w:rPr>
          <w:bCs/>
        </w:rPr>
      </w:pPr>
    </w:p>
    <w:p w:rsidR="000565E4" w:rsidRPr="00C63C4F" w:rsidRDefault="000565E4" w:rsidP="00C63C4F">
      <w:pPr>
        <w:jc w:val="center"/>
        <w:rPr>
          <w:rFonts w:cstheme="minorHAnsi"/>
          <w:b/>
          <w:sz w:val="28"/>
          <w:szCs w:val="28"/>
        </w:rPr>
      </w:pPr>
      <w:r w:rsidRPr="00C63C4F">
        <w:rPr>
          <w:rFonts w:cstheme="minorHAnsi"/>
          <w:b/>
          <w:sz w:val="28"/>
          <w:szCs w:val="28"/>
        </w:rPr>
        <w:t>CDC report finds U.S. population has good levels of some essential vitamins and nutrients</w:t>
      </w:r>
    </w:p>
    <w:p w:rsidR="000565E4" w:rsidRPr="00C63C4F" w:rsidRDefault="000565E4" w:rsidP="00C63C4F">
      <w:pPr>
        <w:jc w:val="center"/>
        <w:rPr>
          <w:rFonts w:cstheme="minorHAnsi"/>
          <w:i/>
          <w:szCs w:val="20"/>
        </w:rPr>
      </w:pPr>
      <w:r w:rsidRPr="00C63C4F">
        <w:rPr>
          <w:rFonts w:cstheme="minorHAnsi"/>
          <w:i/>
          <w:szCs w:val="20"/>
        </w:rPr>
        <w:t>Higher deficiency rates in some groups deserve attention</w:t>
      </w:r>
    </w:p>
    <w:p w:rsidR="000565E4" w:rsidRPr="00C63C4F" w:rsidRDefault="000565E4" w:rsidP="00C63C4F">
      <w:pPr>
        <w:rPr>
          <w:rFonts w:cstheme="minorHAnsi"/>
        </w:rPr>
      </w:pPr>
    </w:p>
    <w:p w:rsidR="000565E4" w:rsidRPr="00C63C4F" w:rsidRDefault="000565E4" w:rsidP="00C63C4F">
      <w:r w:rsidRPr="00C63C4F">
        <w:t xml:space="preserve">Overall, the U.S. population has good levels of vitamins A and D and folate in the body, but some groups still need to increase their levels of vitamin D and iron, according to the Second National Report on Biochemical Indicators of Diet and Nutrition, released today by the Centers for Disease Control and Prevention. </w:t>
      </w:r>
    </w:p>
    <w:p w:rsidR="000565E4" w:rsidRPr="00C63C4F" w:rsidRDefault="000565E4" w:rsidP="00C63C4F"/>
    <w:p w:rsidR="000565E4" w:rsidRPr="00C63C4F" w:rsidRDefault="000565E4" w:rsidP="00C63C4F">
      <w:r w:rsidRPr="00C63C4F">
        <w:t>The report offers a limited but generally favorable review of the nation’s nutrition status although the findings do not necessarily indicate that people consume healthy and balanced diets.</w:t>
      </w:r>
    </w:p>
    <w:p w:rsidR="000565E4" w:rsidRPr="00C63C4F" w:rsidRDefault="000565E4" w:rsidP="00C63C4F"/>
    <w:p w:rsidR="000565E4" w:rsidRPr="00432CF0" w:rsidRDefault="000565E4" w:rsidP="00432CF0">
      <w:pPr>
        <w:pStyle w:val="Default"/>
        <w:rPr>
          <w:rFonts w:ascii="Times New Roman" w:hAnsi="Times New Roman" w:cs="Times New Roman"/>
        </w:rPr>
      </w:pPr>
      <w:r w:rsidRPr="00C63C4F">
        <w:rPr>
          <w:rFonts w:ascii="Times New Roman" w:eastAsia="Times New Roman" w:hAnsi="Times New Roman" w:cs="Times New Roman"/>
        </w:rPr>
        <w:t xml:space="preserve">CDC’s Division of Laboratory Sciences in the National Center for Environmental Health </w:t>
      </w:r>
      <w:r w:rsidRPr="00C63C4F">
        <w:rPr>
          <w:rFonts w:ascii="Times New Roman" w:hAnsi="Times New Roman" w:cs="Times New Roman"/>
        </w:rPr>
        <w:t xml:space="preserve">measured these indicators in blood and </w:t>
      </w:r>
      <w:r w:rsidRPr="00432CF0">
        <w:rPr>
          <w:rFonts w:ascii="Times New Roman" w:hAnsi="Times New Roman" w:cs="Times New Roman"/>
        </w:rPr>
        <w:t xml:space="preserve">urine samples collected from participants in CDC’s National Health and Nutrition Examination Survey. Data are presented for the years 1999-2006, with emphasis on newly available data for 2003-2006.   </w:t>
      </w:r>
    </w:p>
    <w:p w:rsidR="000565E4" w:rsidRPr="00C63C4F" w:rsidRDefault="000565E4" w:rsidP="00C63C4F"/>
    <w:p w:rsidR="000565E4" w:rsidRPr="00C63C4F" w:rsidRDefault="000565E4" w:rsidP="00C63C4F">
      <w:r w:rsidRPr="00C63C4F" w:rsidDel="000A59A2">
        <w:t xml:space="preserve"> </w:t>
      </w:r>
      <w:r w:rsidRPr="00C63C4F">
        <w:t>“These findings are a snapshot of our nation’s overall nutrition status,” said Christopher Portier, Ph.D., director of CDC’s National Center for Environmental Health.  “Measurements of blood and urine levels of these nutrients are critical because they show us whether the sum of nutrient intakes from foods and vitamin supplements is too low, too high, or sufficient.”</w:t>
      </w:r>
    </w:p>
    <w:p w:rsidR="000565E4" w:rsidRPr="00C63C4F" w:rsidRDefault="000565E4" w:rsidP="00C63C4F"/>
    <w:p w:rsidR="000565E4" w:rsidRPr="00C63C4F" w:rsidRDefault="000565E4" w:rsidP="00C63C4F">
      <w:r w:rsidRPr="00C63C4F">
        <w:t xml:space="preserve">The report also found that deficiency rates for vitamins and nutrients vary by age, gender, or race/ethnicity and can be as high as 31 percent for vitamin D deficiency in non-Hispanic blacks. </w:t>
      </w:r>
    </w:p>
    <w:p w:rsidR="000565E4" w:rsidRPr="00C63C4F" w:rsidRDefault="000565E4" w:rsidP="00C63C4F"/>
    <w:p w:rsidR="000565E4" w:rsidRPr="00C63C4F" w:rsidRDefault="000565E4" w:rsidP="00C63C4F">
      <w:r w:rsidRPr="00C63C4F">
        <w:t xml:space="preserve">“Research shows that good nutrition can help lower people’s risk for many chronic diseases. For most nutrients, the low deficiency rates, less than 1 to 10 percent, are encouraging, but higher deficiency rates in certain age and race/ethnic groups are a concern and need additional attention,” said Christine Pfeiffer, Ph.D.,  lead researcher, in the Division of Laboratory Sciences in CDC’s National </w:t>
      </w:r>
      <w:r w:rsidR="00432CF0">
        <w:t>Center for Environmental Health</w:t>
      </w:r>
      <w:r w:rsidRPr="00C63C4F">
        <w:t>.</w:t>
      </w:r>
    </w:p>
    <w:p w:rsidR="000565E4" w:rsidRPr="00C63C4F" w:rsidRDefault="000565E4" w:rsidP="00C63C4F"/>
    <w:p w:rsidR="000565E4" w:rsidRPr="00C63C4F" w:rsidRDefault="000565E4" w:rsidP="00C63C4F">
      <w:pPr>
        <w:pStyle w:val="Default"/>
        <w:rPr>
          <w:rFonts w:ascii="Times New Roman" w:hAnsi="Times New Roman" w:cs="Times New Roman"/>
        </w:rPr>
      </w:pPr>
      <w:r w:rsidRPr="00C63C4F">
        <w:rPr>
          <w:rFonts w:ascii="Times New Roman" w:hAnsi="Times New Roman" w:cs="Times New Roman"/>
        </w:rPr>
        <w:t xml:space="preserve">CDC’s Second Nutrition Report establishes blood and urine reference levels for 58 biochemical indicators; more than twice as many indicators as its first report, published in 2008.  The report includes first-time data for a new indicator of iron deficiency and for </w:t>
      </w:r>
      <w:r w:rsidR="000349F5">
        <w:rPr>
          <w:rFonts w:ascii="Times New Roman" w:hAnsi="Times New Roman" w:cs="Times New Roman"/>
        </w:rPr>
        <w:t xml:space="preserve">24 </w:t>
      </w:r>
      <w:r w:rsidRPr="00C63C4F">
        <w:rPr>
          <w:rFonts w:ascii="Times New Roman" w:hAnsi="Times New Roman" w:cs="Times New Roman"/>
        </w:rPr>
        <w:t xml:space="preserve">healthy and unhealthy fatty acids. </w:t>
      </w:r>
    </w:p>
    <w:p w:rsidR="000565E4" w:rsidRPr="00C63C4F" w:rsidRDefault="000565E4" w:rsidP="00C63C4F"/>
    <w:p w:rsidR="000565E4" w:rsidRPr="00C63C4F" w:rsidRDefault="000565E4" w:rsidP="00C63C4F">
      <w:pPr>
        <w:rPr>
          <w:b/>
        </w:rPr>
      </w:pPr>
      <w:r w:rsidRPr="00C63C4F">
        <w:rPr>
          <w:b/>
        </w:rPr>
        <w:t>Folic acid fortification:  A sustained public health success</w:t>
      </w:r>
    </w:p>
    <w:p w:rsidR="000565E4" w:rsidRPr="00C63C4F" w:rsidRDefault="000565E4" w:rsidP="00C63C4F">
      <w:r w:rsidRPr="00C63C4F">
        <w:t xml:space="preserve">The report found that the fortification of cereal-grain products with folic acid, which began in 1998, has had a sustained positive impact on blood folate levels.  The report shows folate deficiency dropped to less than 1 </w:t>
      </w:r>
      <w:r w:rsidRPr="00C63C4F">
        <w:lastRenderedPageBreak/>
        <w:t>percent after fortification.  The report also shows that blood folate levels in all race/ethnic groups are 50 percent higher since fortification began.</w:t>
      </w:r>
    </w:p>
    <w:p w:rsidR="000565E4" w:rsidRPr="00C63C4F" w:rsidRDefault="000565E4" w:rsidP="00C63C4F"/>
    <w:p w:rsidR="000565E4" w:rsidRPr="00C63C4F" w:rsidRDefault="000565E4" w:rsidP="00C63C4F">
      <w:r w:rsidRPr="00C63C4F">
        <w:t>Before fortification began, approximately 12 percent of women of childbearing age were deficient in folate, as determined by blood folate levels.  Folate is essential during periods when cells rapidly divide and grow, which is particularly important for women prior to and during pregnancy and for children during infancy.  Folic acid can help prevent some major birth defects of the baby’s brain and spine, such as spina bifida.</w:t>
      </w:r>
    </w:p>
    <w:p w:rsidR="000565E4" w:rsidRPr="00C63C4F" w:rsidRDefault="000565E4" w:rsidP="00C63C4F">
      <w:pPr>
        <w:rPr>
          <w:b/>
        </w:rPr>
      </w:pPr>
    </w:p>
    <w:p w:rsidR="000565E4" w:rsidRPr="00C63C4F" w:rsidRDefault="000565E4" w:rsidP="00C63C4F">
      <w:pPr>
        <w:rPr>
          <w:b/>
        </w:rPr>
      </w:pPr>
      <w:r w:rsidRPr="00C63C4F">
        <w:rPr>
          <w:b/>
        </w:rPr>
        <w:t xml:space="preserve">Vitamin D deficiency much higher in black Americans </w:t>
      </w:r>
    </w:p>
    <w:p w:rsidR="000565E4" w:rsidRDefault="000565E4" w:rsidP="00C63C4F">
      <w:r w:rsidRPr="00C63C4F">
        <w:t xml:space="preserve">The report found the highest rates of vitamin D deficiency in non-Hispanic blacks (31 percent) despite clinical data showing greater bone density and fewer fractures in this group.  Further research is needed to explain why non-Hispanic blacks have better bone health but yet have a higher rate of </w:t>
      </w:r>
      <w:r w:rsidR="000349F5">
        <w:t>v</w:t>
      </w:r>
      <w:r w:rsidRPr="00C63C4F">
        <w:t>itamin D deficiency.  According to the report, the vitamin D deficie</w:t>
      </w:r>
      <w:r w:rsidR="00432CF0">
        <w:t>ncy rate for Mexican-Americans</w:t>
      </w:r>
      <w:r w:rsidRPr="00C63C4F">
        <w:t xml:space="preserve"> was 12 percent and for non-Hispanic whites it was 3 percent.  </w:t>
      </w:r>
    </w:p>
    <w:p w:rsidR="00C63C4F" w:rsidRPr="00C63C4F" w:rsidRDefault="00C63C4F" w:rsidP="00C63C4F"/>
    <w:p w:rsidR="000565E4" w:rsidRDefault="000565E4" w:rsidP="00C63C4F">
      <w:r w:rsidRPr="00C63C4F">
        <w:t>Vitamin D is essential for good bone health but it may also improve muscle strength and protect against cancer and type 2 diabetes. Researchers are investigating these potential benefits, as well as, the vitamin D requirements for various groups.</w:t>
      </w:r>
    </w:p>
    <w:p w:rsidR="00C63C4F" w:rsidRPr="00C63C4F" w:rsidRDefault="00C63C4F" w:rsidP="00C63C4F"/>
    <w:p w:rsidR="000565E4" w:rsidRPr="00C63C4F" w:rsidRDefault="000565E4" w:rsidP="00C63C4F">
      <w:pPr>
        <w:rPr>
          <w:b/>
        </w:rPr>
      </w:pPr>
      <w:r w:rsidRPr="00C63C4F">
        <w:rPr>
          <w:b/>
        </w:rPr>
        <w:t>Iodine levels border on insufficiency in women of childbearing age</w:t>
      </w:r>
    </w:p>
    <w:p w:rsidR="000565E4" w:rsidRPr="00C63C4F" w:rsidRDefault="000565E4" w:rsidP="00C63C4F">
      <w:r w:rsidRPr="00C63C4F">
        <w:t xml:space="preserve">Findings were not as encouraging with regard to the iodine status in young women (20-39 years of age). This age group had iodine levels that were just above iodine insufficiency. The young women also had the lowest iodine levels among any age group of women. Iodine is an essential component of thyroid hormones that regulate human growth and development.  Iodine deficiency disorders include mental retardation, hypothyroidism, goiter, cretinism, and varying degrees </w:t>
      </w:r>
      <w:r w:rsidR="00432CF0">
        <w:t>of other growth and development</w:t>
      </w:r>
      <w:r w:rsidRPr="00C63C4F">
        <w:t xml:space="preserve">al abnormalities.  Iodine is especially important in women during childbearing years to ensure the best possible brain development of the fetus during pregnancy.  </w:t>
      </w:r>
    </w:p>
    <w:p w:rsidR="000565E4" w:rsidRPr="00C63C4F" w:rsidRDefault="000565E4" w:rsidP="00C63C4F"/>
    <w:p w:rsidR="000565E4" w:rsidRPr="00C63C4F" w:rsidRDefault="000565E4" w:rsidP="00C63C4F">
      <w:pPr>
        <w:rPr>
          <w:b/>
        </w:rPr>
      </w:pPr>
      <w:r w:rsidRPr="00C63C4F">
        <w:rPr>
          <w:b/>
        </w:rPr>
        <w:t xml:space="preserve">First measurements of new iron deficiency marker and of both healthy and unhealthy fatty acids  </w:t>
      </w:r>
    </w:p>
    <w:p w:rsidR="000565E4" w:rsidRPr="00C63C4F" w:rsidRDefault="000565E4" w:rsidP="00C63C4F">
      <w:r w:rsidRPr="00C63C4F">
        <w:t xml:space="preserve">Using a new marker of iron status, the report indicates higher rates of iron deficiency in Mexican-American children aged 1 to 5 years (11 percent) and in non-Hispanic black (16 percent) and Mexican-American women (13 percent) of childbearing age (12 to 49 years) when compared to other race/ethnic groups. The new iron marker measurements will help clinicians better interpret iron status in individuals, especially in persons with chronic disease that includes inflammation, such as certain cancers.   </w:t>
      </w:r>
    </w:p>
    <w:p w:rsidR="000565E4" w:rsidRPr="00C63C4F" w:rsidRDefault="000565E4" w:rsidP="00C63C4F"/>
    <w:p w:rsidR="000565E4" w:rsidRPr="00C63C4F" w:rsidRDefault="000565E4" w:rsidP="00C63C4F">
      <w:r w:rsidRPr="00C63C4F">
        <w:t>The report provides first-time data on blood levels of fatty acids in the U.S. population. These include heart</w:t>
      </w:r>
      <w:r w:rsidR="00AF60CA">
        <w:t xml:space="preserve"> </w:t>
      </w:r>
      <w:r w:rsidRPr="00C63C4F">
        <w:t>healthy polyunsaturated fatty acids as well as saturated fatty acids that increase risk of heart disease.  The report found heart</w:t>
      </w:r>
      <w:r w:rsidR="00AF60CA">
        <w:t xml:space="preserve"> </w:t>
      </w:r>
      <w:r w:rsidRPr="00C63C4F">
        <w:t>healthy polyunsaturated fatty acid levels in plasma differ by race/ethnicity.  These first time measurements provide a baseline that will allow CDC to track fatty acid levels over time, which will evaluate our</w:t>
      </w:r>
      <w:r w:rsidR="00AF60CA">
        <w:t xml:space="preserve"> nation’s progress toward heart </w:t>
      </w:r>
      <w:r w:rsidRPr="00C63C4F">
        <w:t xml:space="preserve">healthy diets. </w:t>
      </w:r>
    </w:p>
    <w:p w:rsidR="000565E4" w:rsidRPr="00C63C4F" w:rsidRDefault="000565E4" w:rsidP="00C63C4F"/>
    <w:p w:rsidR="000349F5" w:rsidRDefault="000349F5" w:rsidP="00C63C4F">
      <w:pPr>
        <w:shd w:val="clear" w:color="auto" w:fill="FFFFFF"/>
        <w:rPr>
          <w:b/>
          <w:color w:val="000000"/>
        </w:rPr>
      </w:pPr>
    </w:p>
    <w:p w:rsidR="000565E4" w:rsidRPr="00C63C4F" w:rsidRDefault="000565E4" w:rsidP="00C63C4F">
      <w:pPr>
        <w:shd w:val="clear" w:color="auto" w:fill="FFFFFF"/>
        <w:rPr>
          <w:b/>
          <w:color w:val="000000"/>
        </w:rPr>
      </w:pPr>
      <w:r w:rsidRPr="00C63C4F">
        <w:rPr>
          <w:b/>
          <w:color w:val="000000"/>
        </w:rPr>
        <w:lastRenderedPageBreak/>
        <w:t>Most comprehensive biochemical assessment of the nation’s nutrition status</w:t>
      </w:r>
    </w:p>
    <w:p w:rsidR="000565E4" w:rsidRDefault="000565E4" w:rsidP="00C63C4F">
      <w:pPr>
        <w:shd w:val="clear" w:color="auto" w:fill="FFFFFF"/>
        <w:rPr>
          <w:color w:val="000000"/>
        </w:rPr>
      </w:pPr>
      <w:r w:rsidRPr="00C63C4F">
        <w:rPr>
          <w:color w:val="000000"/>
        </w:rPr>
        <w:t xml:space="preserve">CDC’s report is a detailed biochemical assessment of the nutrition status of the U.S. population. It is the second in a series of publications that provide an ongoing assessment of the U.S. population’s nutrition status. The series of reports provide information specific to population groups defined by age, gender, and race/ethnicity to show how these factors affect nutrition status in the United States.   </w:t>
      </w:r>
    </w:p>
    <w:p w:rsidR="00C63C4F" w:rsidRPr="00C63C4F" w:rsidRDefault="00C63C4F" w:rsidP="00C63C4F">
      <w:pPr>
        <w:shd w:val="clear" w:color="auto" w:fill="FFFFFF"/>
        <w:rPr>
          <w:color w:val="000000"/>
        </w:rPr>
      </w:pPr>
    </w:p>
    <w:p w:rsidR="000565E4" w:rsidRPr="00BE6739" w:rsidRDefault="000565E4" w:rsidP="00C63C4F">
      <w:pPr>
        <w:shd w:val="clear" w:color="auto" w:fill="FFFFFF"/>
      </w:pPr>
      <w:r w:rsidRPr="00C63C4F">
        <w:t xml:space="preserve">CDC plans further analysis of report </w:t>
      </w:r>
      <w:r w:rsidRPr="00BE6739">
        <w:t xml:space="preserve">data that will help identify the influence of socio-economic and lifestyle factors on levels of nutrients in blood and urine. The agency also plans to continue its assessment of the nation’s nutrition status in future reports.  </w:t>
      </w:r>
    </w:p>
    <w:p w:rsidR="00C63C4F" w:rsidRPr="00BE6739" w:rsidRDefault="00C63C4F" w:rsidP="00C63C4F">
      <w:pPr>
        <w:shd w:val="clear" w:color="auto" w:fill="FFFFFF"/>
      </w:pPr>
    </w:p>
    <w:p w:rsidR="00BE6739" w:rsidRPr="00BE6739" w:rsidRDefault="000565E4" w:rsidP="00BE6739">
      <w:pPr>
        <w:rPr>
          <w:color w:val="333399"/>
        </w:rPr>
      </w:pPr>
      <w:r w:rsidRPr="00BE6739">
        <w:t>For more information on the nutrition report</w:t>
      </w:r>
      <w:r w:rsidR="00BE6739" w:rsidRPr="00BE6739">
        <w:t xml:space="preserve">, visit </w:t>
      </w:r>
      <w:hyperlink r:id="rId10" w:history="1">
        <w:r w:rsidR="00BE6739" w:rsidRPr="004328E3">
          <w:rPr>
            <w:rStyle w:val="Hyperlink"/>
          </w:rPr>
          <w:t>http://www.cdc.gov/nutritionreport</w:t>
        </w:r>
      </w:hyperlink>
      <w:r w:rsidR="00BE6739">
        <w:rPr>
          <w:color w:val="333399"/>
        </w:rPr>
        <w:t xml:space="preserve">. </w:t>
      </w:r>
    </w:p>
    <w:p w:rsidR="000565E4" w:rsidRPr="00BE6739" w:rsidRDefault="000565E4" w:rsidP="00C63C4F"/>
    <w:p w:rsidR="000565E4" w:rsidRPr="00301B02" w:rsidRDefault="000565E4" w:rsidP="00C63C4F">
      <w:pPr>
        <w:rPr>
          <w:color w:val="1F497D"/>
        </w:rPr>
      </w:pPr>
      <w:r w:rsidRPr="00C63C4F">
        <w:t>For information on CDC’s National Biomonitoring Program</w:t>
      </w:r>
      <w:r w:rsidR="00301B02">
        <w:t xml:space="preserve">, visit </w:t>
      </w:r>
      <w:hyperlink r:id="rId11" w:history="1">
        <w:r w:rsidR="00301B02">
          <w:rPr>
            <w:rStyle w:val="Hyperlink"/>
          </w:rPr>
          <w:t>http://www.cdc.gov/nceh/dls/nbp.html</w:t>
        </w:r>
      </w:hyperlink>
      <w:r w:rsidR="00301B02">
        <w:rPr>
          <w:color w:val="1F497D"/>
        </w:rPr>
        <w:t>.</w:t>
      </w:r>
    </w:p>
    <w:p w:rsidR="008571B3" w:rsidRPr="0050156B" w:rsidRDefault="008571B3" w:rsidP="00C63C4F">
      <w:pPr>
        <w:pStyle w:val="NormalWeb"/>
        <w:spacing w:before="0" w:beforeAutospacing="0" w:after="0" w:afterAutospacing="0"/>
        <w:jc w:val="center"/>
        <w:rPr>
          <w:i/>
          <w:iCs/>
          <w:color w:val="1F497D"/>
          <w:sz w:val="22"/>
          <w:szCs w:val="22"/>
        </w:rPr>
      </w:pPr>
    </w:p>
    <w:p w:rsidR="00314991" w:rsidRPr="008572A3" w:rsidRDefault="00314991" w:rsidP="00C63C4F">
      <w:pPr>
        <w:shd w:val="clear" w:color="auto" w:fill="FFFFFF"/>
        <w:jc w:val="center"/>
        <w:rPr>
          <w:sz w:val="22"/>
          <w:szCs w:val="22"/>
        </w:rPr>
      </w:pPr>
      <w:r w:rsidRPr="008572A3">
        <w:rPr>
          <w:sz w:val="22"/>
          <w:szCs w:val="22"/>
        </w:rPr>
        <w:t>###</w:t>
      </w:r>
    </w:p>
    <w:p w:rsidR="00386DAC" w:rsidRPr="00172126" w:rsidRDefault="00386DAC" w:rsidP="00C63C4F">
      <w:pPr>
        <w:shd w:val="clear" w:color="auto" w:fill="FFFFFF"/>
        <w:jc w:val="center"/>
      </w:pPr>
    </w:p>
    <w:p w:rsidR="00356402" w:rsidRPr="00172126" w:rsidRDefault="00F23D47" w:rsidP="00C63C4F">
      <w:pPr>
        <w:jc w:val="center"/>
      </w:pPr>
      <w:hyperlink r:id="rId12" w:history="1">
        <w:r w:rsidR="00314991" w:rsidRPr="00172126">
          <w:rPr>
            <w:rStyle w:val="Hyperlink"/>
          </w:rPr>
          <w:t>U.S. Department of Health and Human Services</w:t>
        </w:r>
      </w:hyperlink>
    </w:p>
    <w:p w:rsidR="00356402" w:rsidRPr="00172126" w:rsidRDefault="00356402" w:rsidP="00C63C4F">
      <w:pPr>
        <w:jc w:val="center"/>
      </w:pPr>
    </w:p>
    <w:p w:rsidR="00172126" w:rsidRPr="00172126" w:rsidRDefault="00F23D47" w:rsidP="00C63C4F">
      <w:pPr>
        <w:pStyle w:val="NoSpacing"/>
        <w:rPr>
          <w:rFonts w:ascii="Times New Roman" w:hAnsi="Times New Roman"/>
          <w:i/>
          <w:sz w:val="24"/>
          <w:szCs w:val="24"/>
        </w:rPr>
      </w:pPr>
      <w:hyperlink r:id="rId13" w:history="1">
        <w:r w:rsidR="00172126" w:rsidRPr="00172126">
          <w:rPr>
            <w:rStyle w:val="Hyperlink"/>
            <w:rFonts w:ascii="Times New Roman" w:hAnsi="Times New Roman"/>
            <w:i/>
            <w:sz w:val="24"/>
            <w:szCs w:val="24"/>
          </w:rPr>
          <w:t>CDC works 24/7</w:t>
        </w:r>
      </w:hyperlink>
      <w:r w:rsidR="00172126" w:rsidRPr="00172126">
        <w:rPr>
          <w:rFonts w:ascii="Times New Roman" w:hAnsi="Times New Roman"/>
          <w:i/>
          <w:sz w:val="24"/>
          <w:szCs w:val="24"/>
        </w:rPr>
        <w:t xml:space="preserve"> saving lives, protecting people from health threats, and saving money to have a more secure nation.  Whether these threats are chronic or acute, manmade or natural, human error or deliberate attack, global or domestic, CDC is the U.S. health protection agency.  </w:t>
      </w:r>
    </w:p>
    <w:p w:rsidR="008571B3" w:rsidRPr="002C7CE8" w:rsidRDefault="008571B3" w:rsidP="00C63C4F">
      <w:pPr>
        <w:jc w:val="center"/>
        <w:rPr>
          <w:sz w:val="22"/>
          <w:szCs w:val="22"/>
        </w:rPr>
      </w:pPr>
    </w:p>
    <w:sectPr w:rsidR="008571B3" w:rsidRPr="002C7CE8" w:rsidSect="007C426D">
      <w:headerReference w:type="default" r:id="rId14"/>
      <w:footerReference w:type="default" r:id="rId15"/>
      <w:pgSz w:w="12240" w:h="15840" w:code="1"/>
      <w:pgMar w:top="1440" w:right="720" w:bottom="2160" w:left="72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47" w:rsidRDefault="00F23D47">
      <w:r>
        <w:separator/>
      </w:r>
    </w:p>
  </w:endnote>
  <w:endnote w:type="continuationSeparator" w:id="0">
    <w:p w:rsidR="00F23D47" w:rsidRDefault="00F2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05" w:rsidRPr="001C2B05" w:rsidRDefault="002E07C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86360</wp:posOffset>
              </wp:positionV>
              <wp:extent cx="6905625" cy="0"/>
              <wp:effectExtent l="19050" t="19685" r="19050" b="1841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25400">
                        <a:solidFill>
                          <a:srgbClr val="0B3D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54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" strokecolor="#0b3d91" strokeweight="2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1343025</wp:posOffset>
              </wp:positionH>
              <wp:positionV relativeFrom="paragraph">
                <wp:posOffset>337185</wp:posOffset>
              </wp:positionV>
              <wp:extent cx="4162425" cy="438150"/>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A05" w:rsidRPr="007C426D" w:rsidRDefault="00872A05" w:rsidP="007C426D">
                          <w:r>
                            <w:rPr>
                              <w:noProof/>
                            </w:rPr>
                            <w:drawing>
                              <wp:inline distT="0" distB="0" distL="0" distR="0">
                                <wp:extent cx="3867150" cy="276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867150" cy="276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75pt;margin-top:26.55pt;width:327.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Va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" filled="f" stroked="f">
              <v:textbox>
                <w:txbxContent>
                  <w:p w:rsidR="00872A05" w:rsidRPr="007C426D" w:rsidRDefault="00872A05" w:rsidP="007C426D">
                    <w:r>
                      <w:rPr>
                        <w:noProof/>
                      </w:rPr>
                      <w:drawing>
                        <wp:inline distT="0" distB="0" distL="0" distR="0">
                          <wp:extent cx="3867150" cy="276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867150" cy="2762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1838325</wp:posOffset>
              </wp:positionH>
              <wp:positionV relativeFrom="paragraph">
                <wp:posOffset>803910</wp:posOffset>
              </wp:positionV>
              <wp:extent cx="3155315" cy="26670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A05" w:rsidRPr="007C426D" w:rsidRDefault="00872A05" w:rsidP="007C426D">
                          <w:pPr>
                            <w:jc w:val="center"/>
                          </w:pPr>
                          <w:r>
                            <w:rPr>
                              <w:noProof/>
                            </w:rPr>
                            <w:drawing>
                              <wp:inline distT="0" distB="0" distL="0" distR="0">
                                <wp:extent cx="2971800" cy="152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971800" cy="152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4.75pt;margin-top:63.3pt;width:248.4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" filled="f" stroked="f">
              <v:textbox style="mso-fit-shape-to-text:t">
                <w:txbxContent>
                  <w:p w:rsidR="00872A05" w:rsidRPr="007C426D" w:rsidRDefault="00872A05" w:rsidP="007C426D">
                    <w:pPr>
                      <w:jc w:val="center"/>
                    </w:pPr>
                    <w:r>
                      <w:rPr>
                        <w:noProof/>
                      </w:rPr>
                      <w:drawing>
                        <wp:inline distT="0" distB="0" distL="0" distR="0">
                          <wp:extent cx="2971800" cy="152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971800" cy="152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95250</wp:posOffset>
              </wp:positionH>
              <wp:positionV relativeFrom="paragraph">
                <wp:posOffset>207645</wp:posOffset>
              </wp:positionV>
              <wp:extent cx="993140" cy="85344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A05" w:rsidRDefault="00872A05" w:rsidP="00E533DE">
                          <w:pPr>
                            <w:pStyle w:val="Footer"/>
                          </w:pPr>
                          <w:r>
                            <w:rPr>
                              <w:noProof/>
                            </w:rPr>
                            <w:drawing>
                              <wp:inline distT="0" distB="0" distL="0" distR="0">
                                <wp:extent cx="790575" cy="7620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90575"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pt;margin-top:16.35pt;width:78.2pt;height:6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" filled="f" stroked="f">
              <v:textbox style="mso-fit-shape-to-text:t">
                <w:txbxContent>
                  <w:p w:rsidR="00872A05" w:rsidRDefault="00872A05" w:rsidP="00E533DE">
                    <w:pPr>
                      <w:pStyle w:val="Footer"/>
                    </w:pPr>
                    <w:r>
                      <w:rPr>
                        <w:noProof/>
                      </w:rPr>
                      <w:drawing>
                        <wp:inline distT="0" distB="0" distL="0" distR="0">
                          <wp:extent cx="790575" cy="7620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90575" cy="762000"/>
                                  </a:xfrm>
                                  <a:prstGeom prst="rect">
                                    <a:avLst/>
                                  </a:prstGeom>
                                  <a:noFill/>
                                  <a:ln w="9525">
                                    <a:noFill/>
                                    <a:miter lim="800000"/>
                                    <a:headEnd/>
                                    <a:tailEnd/>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47" w:rsidRDefault="00F23D47">
      <w:r>
        <w:separator/>
      </w:r>
    </w:p>
  </w:footnote>
  <w:footnote w:type="continuationSeparator" w:id="0">
    <w:p w:rsidR="00F23D47" w:rsidRDefault="00F23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05" w:rsidRPr="00342586" w:rsidRDefault="00872A05">
    <w:pPr>
      <w:pStyle w:val="Header"/>
    </w:pPr>
    <w:r>
      <w:rPr>
        <w:noProof/>
      </w:rPr>
      <w:drawing>
        <wp:inline distT="0" distB="0" distL="0" distR="0">
          <wp:extent cx="683895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3895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C05"/>
    <w:multiLevelType w:val="hybridMultilevel"/>
    <w:tmpl w:val="53820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5290D"/>
    <w:multiLevelType w:val="hybridMultilevel"/>
    <w:tmpl w:val="3A5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D2B02"/>
    <w:multiLevelType w:val="multilevel"/>
    <w:tmpl w:val="55F62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5BF0FAE"/>
    <w:multiLevelType w:val="hybridMultilevel"/>
    <w:tmpl w:val="8AE03EC6"/>
    <w:lvl w:ilvl="0" w:tplc="A36255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F37AC5"/>
    <w:multiLevelType w:val="hybridMultilevel"/>
    <w:tmpl w:val="399A23B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D29622B"/>
    <w:multiLevelType w:val="hybridMultilevel"/>
    <w:tmpl w:val="93E09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FD6390"/>
    <w:multiLevelType w:val="multilevel"/>
    <w:tmpl w:val="ACC0D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BD54FF0"/>
    <w:multiLevelType w:val="hybridMultilevel"/>
    <w:tmpl w:val="E5E8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274FF"/>
    <w:multiLevelType w:val="hybridMultilevel"/>
    <w:tmpl w:val="57AA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240DE"/>
    <w:multiLevelType w:val="hybridMultilevel"/>
    <w:tmpl w:val="AB0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86"/>
    <w:rsid w:val="000012C1"/>
    <w:rsid w:val="00006C25"/>
    <w:rsid w:val="00010F44"/>
    <w:rsid w:val="00012985"/>
    <w:rsid w:val="00015841"/>
    <w:rsid w:val="000279C3"/>
    <w:rsid w:val="000322D4"/>
    <w:rsid w:val="00032EC7"/>
    <w:rsid w:val="000349F5"/>
    <w:rsid w:val="00052FA0"/>
    <w:rsid w:val="000565E4"/>
    <w:rsid w:val="00057580"/>
    <w:rsid w:val="00074BB3"/>
    <w:rsid w:val="00080575"/>
    <w:rsid w:val="00093ABF"/>
    <w:rsid w:val="000A37D3"/>
    <w:rsid w:val="000A41A2"/>
    <w:rsid w:val="000A5F81"/>
    <w:rsid w:val="000D3BA6"/>
    <w:rsid w:val="000D709F"/>
    <w:rsid w:val="000F1444"/>
    <w:rsid w:val="000F2DD3"/>
    <w:rsid w:val="000F5F8F"/>
    <w:rsid w:val="001137AB"/>
    <w:rsid w:val="001216D1"/>
    <w:rsid w:val="00123AD2"/>
    <w:rsid w:val="00137B23"/>
    <w:rsid w:val="00147E1E"/>
    <w:rsid w:val="0015001B"/>
    <w:rsid w:val="00172126"/>
    <w:rsid w:val="001737B1"/>
    <w:rsid w:val="001810C5"/>
    <w:rsid w:val="00191268"/>
    <w:rsid w:val="00191A98"/>
    <w:rsid w:val="00197664"/>
    <w:rsid w:val="001A035D"/>
    <w:rsid w:val="001A7090"/>
    <w:rsid w:val="001C2B05"/>
    <w:rsid w:val="00212851"/>
    <w:rsid w:val="00223E24"/>
    <w:rsid w:val="002908A4"/>
    <w:rsid w:val="00297C1E"/>
    <w:rsid w:val="002A08BB"/>
    <w:rsid w:val="002A3CED"/>
    <w:rsid w:val="002C7CE8"/>
    <w:rsid w:val="002D57F3"/>
    <w:rsid w:val="002D5CE6"/>
    <w:rsid w:val="002E07C1"/>
    <w:rsid w:val="002E6C31"/>
    <w:rsid w:val="002E7D81"/>
    <w:rsid w:val="002F3E83"/>
    <w:rsid w:val="00301B02"/>
    <w:rsid w:val="003022C0"/>
    <w:rsid w:val="00314991"/>
    <w:rsid w:val="00323C5F"/>
    <w:rsid w:val="00336ADC"/>
    <w:rsid w:val="00342586"/>
    <w:rsid w:val="00342FCB"/>
    <w:rsid w:val="003514A2"/>
    <w:rsid w:val="003548DD"/>
    <w:rsid w:val="00356402"/>
    <w:rsid w:val="00384FDC"/>
    <w:rsid w:val="00386DAC"/>
    <w:rsid w:val="00395021"/>
    <w:rsid w:val="00396CEB"/>
    <w:rsid w:val="003A75F0"/>
    <w:rsid w:val="003B6A63"/>
    <w:rsid w:val="003D5D85"/>
    <w:rsid w:val="003E33E5"/>
    <w:rsid w:val="003F3063"/>
    <w:rsid w:val="003F72C8"/>
    <w:rsid w:val="004007D4"/>
    <w:rsid w:val="00405ECE"/>
    <w:rsid w:val="00417C4F"/>
    <w:rsid w:val="00432CF0"/>
    <w:rsid w:val="00441235"/>
    <w:rsid w:val="00445B13"/>
    <w:rsid w:val="00447DCC"/>
    <w:rsid w:val="00447E9B"/>
    <w:rsid w:val="004502A1"/>
    <w:rsid w:val="00452A81"/>
    <w:rsid w:val="004546EA"/>
    <w:rsid w:val="00456FC8"/>
    <w:rsid w:val="00463196"/>
    <w:rsid w:val="004862EB"/>
    <w:rsid w:val="004A0DB2"/>
    <w:rsid w:val="004C7753"/>
    <w:rsid w:val="004D6CF8"/>
    <w:rsid w:val="004E0C3E"/>
    <w:rsid w:val="0050156B"/>
    <w:rsid w:val="00504E6C"/>
    <w:rsid w:val="005061FE"/>
    <w:rsid w:val="00510680"/>
    <w:rsid w:val="005225F2"/>
    <w:rsid w:val="00523581"/>
    <w:rsid w:val="00527445"/>
    <w:rsid w:val="00542408"/>
    <w:rsid w:val="005451A2"/>
    <w:rsid w:val="00550FC1"/>
    <w:rsid w:val="00555357"/>
    <w:rsid w:val="005573F0"/>
    <w:rsid w:val="005800EA"/>
    <w:rsid w:val="00587735"/>
    <w:rsid w:val="00592FBF"/>
    <w:rsid w:val="005934DF"/>
    <w:rsid w:val="005937AD"/>
    <w:rsid w:val="00593D22"/>
    <w:rsid w:val="005965A2"/>
    <w:rsid w:val="00597940"/>
    <w:rsid w:val="005A009F"/>
    <w:rsid w:val="005B3BD0"/>
    <w:rsid w:val="005B7EB6"/>
    <w:rsid w:val="005C47FF"/>
    <w:rsid w:val="005D2EF4"/>
    <w:rsid w:val="005D5824"/>
    <w:rsid w:val="005E08D8"/>
    <w:rsid w:val="005F0240"/>
    <w:rsid w:val="005F482A"/>
    <w:rsid w:val="00607313"/>
    <w:rsid w:val="00613D75"/>
    <w:rsid w:val="0061428A"/>
    <w:rsid w:val="00620731"/>
    <w:rsid w:val="00630C71"/>
    <w:rsid w:val="006310FC"/>
    <w:rsid w:val="0063756B"/>
    <w:rsid w:val="00656F61"/>
    <w:rsid w:val="00657D15"/>
    <w:rsid w:val="00693225"/>
    <w:rsid w:val="006C04C2"/>
    <w:rsid w:val="006C5029"/>
    <w:rsid w:val="006D50B0"/>
    <w:rsid w:val="006D6F2C"/>
    <w:rsid w:val="006E027A"/>
    <w:rsid w:val="006E31AE"/>
    <w:rsid w:val="006F325B"/>
    <w:rsid w:val="00700535"/>
    <w:rsid w:val="0070606C"/>
    <w:rsid w:val="00710BAE"/>
    <w:rsid w:val="00720D6B"/>
    <w:rsid w:val="0072721E"/>
    <w:rsid w:val="007443E1"/>
    <w:rsid w:val="0076554B"/>
    <w:rsid w:val="00783577"/>
    <w:rsid w:val="007853C6"/>
    <w:rsid w:val="00785F2B"/>
    <w:rsid w:val="0078662B"/>
    <w:rsid w:val="007A5255"/>
    <w:rsid w:val="007B5062"/>
    <w:rsid w:val="007B598C"/>
    <w:rsid w:val="007B7C4D"/>
    <w:rsid w:val="007C426D"/>
    <w:rsid w:val="007D312D"/>
    <w:rsid w:val="007D34C2"/>
    <w:rsid w:val="007D49C6"/>
    <w:rsid w:val="007E426A"/>
    <w:rsid w:val="007E556F"/>
    <w:rsid w:val="0080338B"/>
    <w:rsid w:val="008067B1"/>
    <w:rsid w:val="008073E0"/>
    <w:rsid w:val="00807C70"/>
    <w:rsid w:val="008337AB"/>
    <w:rsid w:val="00840025"/>
    <w:rsid w:val="00844828"/>
    <w:rsid w:val="008571B3"/>
    <w:rsid w:val="008572A3"/>
    <w:rsid w:val="008648A9"/>
    <w:rsid w:val="00872A05"/>
    <w:rsid w:val="0088642C"/>
    <w:rsid w:val="008A79E0"/>
    <w:rsid w:val="008A7C9A"/>
    <w:rsid w:val="008B5CD3"/>
    <w:rsid w:val="008C72A3"/>
    <w:rsid w:val="008D69C0"/>
    <w:rsid w:val="008E2F70"/>
    <w:rsid w:val="008E361B"/>
    <w:rsid w:val="008F50C4"/>
    <w:rsid w:val="009019E2"/>
    <w:rsid w:val="00936069"/>
    <w:rsid w:val="00942C82"/>
    <w:rsid w:val="009515A7"/>
    <w:rsid w:val="0095167D"/>
    <w:rsid w:val="00952BB8"/>
    <w:rsid w:val="0095317E"/>
    <w:rsid w:val="009546EA"/>
    <w:rsid w:val="00954815"/>
    <w:rsid w:val="00964977"/>
    <w:rsid w:val="009718D9"/>
    <w:rsid w:val="0097673C"/>
    <w:rsid w:val="00976CB1"/>
    <w:rsid w:val="009A1A4A"/>
    <w:rsid w:val="009B5344"/>
    <w:rsid w:val="009D3B42"/>
    <w:rsid w:val="009E21D2"/>
    <w:rsid w:val="009E4742"/>
    <w:rsid w:val="009E55B2"/>
    <w:rsid w:val="00A015EE"/>
    <w:rsid w:val="00A4510C"/>
    <w:rsid w:val="00A4616C"/>
    <w:rsid w:val="00A67CC9"/>
    <w:rsid w:val="00A81E4A"/>
    <w:rsid w:val="00A932B5"/>
    <w:rsid w:val="00AA28A8"/>
    <w:rsid w:val="00AB03EF"/>
    <w:rsid w:val="00AC6858"/>
    <w:rsid w:val="00AD3101"/>
    <w:rsid w:val="00AD33AF"/>
    <w:rsid w:val="00AD5F68"/>
    <w:rsid w:val="00AD5FE6"/>
    <w:rsid w:val="00AE7F99"/>
    <w:rsid w:val="00AF1DE3"/>
    <w:rsid w:val="00AF2E19"/>
    <w:rsid w:val="00AF60CA"/>
    <w:rsid w:val="00B04D18"/>
    <w:rsid w:val="00B05772"/>
    <w:rsid w:val="00B1727E"/>
    <w:rsid w:val="00B24FDF"/>
    <w:rsid w:val="00B27DBF"/>
    <w:rsid w:val="00B30244"/>
    <w:rsid w:val="00B359B9"/>
    <w:rsid w:val="00B409AC"/>
    <w:rsid w:val="00B453FC"/>
    <w:rsid w:val="00B538BC"/>
    <w:rsid w:val="00B549D4"/>
    <w:rsid w:val="00B552C0"/>
    <w:rsid w:val="00B60ED2"/>
    <w:rsid w:val="00B6588A"/>
    <w:rsid w:val="00B66011"/>
    <w:rsid w:val="00B73E32"/>
    <w:rsid w:val="00B8684D"/>
    <w:rsid w:val="00B91F27"/>
    <w:rsid w:val="00B944C1"/>
    <w:rsid w:val="00B95737"/>
    <w:rsid w:val="00BA5722"/>
    <w:rsid w:val="00BA7AC4"/>
    <w:rsid w:val="00BB16B7"/>
    <w:rsid w:val="00BC3844"/>
    <w:rsid w:val="00BC7FCD"/>
    <w:rsid w:val="00BD440B"/>
    <w:rsid w:val="00BD59E5"/>
    <w:rsid w:val="00BE6739"/>
    <w:rsid w:val="00BF2441"/>
    <w:rsid w:val="00BF4BF9"/>
    <w:rsid w:val="00C027F5"/>
    <w:rsid w:val="00C0465E"/>
    <w:rsid w:val="00C12480"/>
    <w:rsid w:val="00C12E16"/>
    <w:rsid w:val="00C17B87"/>
    <w:rsid w:val="00C271B9"/>
    <w:rsid w:val="00C35243"/>
    <w:rsid w:val="00C50132"/>
    <w:rsid w:val="00C527F8"/>
    <w:rsid w:val="00C63C4F"/>
    <w:rsid w:val="00C74E5A"/>
    <w:rsid w:val="00C76F97"/>
    <w:rsid w:val="00C865EC"/>
    <w:rsid w:val="00C9480B"/>
    <w:rsid w:val="00CA0CD0"/>
    <w:rsid w:val="00CB73AB"/>
    <w:rsid w:val="00CC12DE"/>
    <w:rsid w:val="00CD4D7F"/>
    <w:rsid w:val="00CD713A"/>
    <w:rsid w:val="00CD7EB9"/>
    <w:rsid w:val="00CF354E"/>
    <w:rsid w:val="00D03679"/>
    <w:rsid w:val="00D05BC2"/>
    <w:rsid w:val="00D14F84"/>
    <w:rsid w:val="00D3579E"/>
    <w:rsid w:val="00D83EBD"/>
    <w:rsid w:val="00D85878"/>
    <w:rsid w:val="00D866A4"/>
    <w:rsid w:val="00D9193D"/>
    <w:rsid w:val="00D92E5F"/>
    <w:rsid w:val="00D97E10"/>
    <w:rsid w:val="00DA61B0"/>
    <w:rsid w:val="00DC5309"/>
    <w:rsid w:val="00DE6D26"/>
    <w:rsid w:val="00DF056D"/>
    <w:rsid w:val="00DF0FEF"/>
    <w:rsid w:val="00DF4038"/>
    <w:rsid w:val="00E14744"/>
    <w:rsid w:val="00E21FAB"/>
    <w:rsid w:val="00E2363F"/>
    <w:rsid w:val="00E23F00"/>
    <w:rsid w:val="00E30713"/>
    <w:rsid w:val="00E317D8"/>
    <w:rsid w:val="00E533DE"/>
    <w:rsid w:val="00E55337"/>
    <w:rsid w:val="00E579B9"/>
    <w:rsid w:val="00E6783D"/>
    <w:rsid w:val="00E76F10"/>
    <w:rsid w:val="00E82EFA"/>
    <w:rsid w:val="00EA1C96"/>
    <w:rsid w:val="00EA6B1D"/>
    <w:rsid w:val="00EA7E0D"/>
    <w:rsid w:val="00EB1B9D"/>
    <w:rsid w:val="00EB799C"/>
    <w:rsid w:val="00EC13C0"/>
    <w:rsid w:val="00ED290D"/>
    <w:rsid w:val="00EE0064"/>
    <w:rsid w:val="00EE44E5"/>
    <w:rsid w:val="00EE6846"/>
    <w:rsid w:val="00EF41B1"/>
    <w:rsid w:val="00EF5554"/>
    <w:rsid w:val="00EF581F"/>
    <w:rsid w:val="00EF5C9D"/>
    <w:rsid w:val="00F02A5D"/>
    <w:rsid w:val="00F07DC1"/>
    <w:rsid w:val="00F1151F"/>
    <w:rsid w:val="00F1457C"/>
    <w:rsid w:val="00F15A0F"/>
    <w:rsid w:val="00F23D47"/>
    <w:rsid w:val="00F41B78"/>
    <w:rsid w:val="00F55CC6"/>
    <w:rsid w:val="00F605D8"/>
    <w:rsid w:val="00F61A1B"/>
    <w:rsid w:val="00F6576E"/>
    <w:rsid w:val="00F66472"/>
    <w:rsid w:val="00F67D90"/>
    <w:rsid w:val="00F766ED"/>
    <w:rsid w:val="00F833AC"/>
    <w:rsid w:val="00F87676"/>
    <w:rsid w:val="00FA16E7"/>
    <w:rsid w:val="00FA3D2D"/>
    <w:rsid w:val="00FA3E24"/>
    <w:rsid w:val="00FB531D"/>
    <w:rsid w:val="00FB7A36"/>
    <w:rsid w:val="00FC077F"/>
    <w:rsid w:val="00FC40CC"/>
    <w:rsid w:val="00FE483F"/>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2586"/>
    <w:pPr>
      <w:tabs>
        <w:tab w:val="center" w:pos="4320"/>
        <w:tab w:val="right" w:pos="8640"/>
      </w:tabs>
    </w:pPr>
  </w:style>
  <w:style w:type="character" w:customStyle="1" w:styleId="HeaderChar">
    <w:name w:val="Header Char"/>
    <w:basedOn w:val="DefaultParagraphFont"/>
    <w:link w:val="Header"/>
    <w:uiPriority w:val="99"/>
    <w:semiHidden/>
    <w:locked/>
    <w:rsid w:val="00592FBF"/>
    <w:rPr>
      <w:rFonts w:cs="Times New Roman"/>
      <w:sz w:val="24"/>
      <w:szCs w:val="24"/>
    </w:rPr>
  </w:style>
  <w:style w:type="paragraph" w:styleId="Footer">
    <w:name w:val="footer"/>
    <w:basedOn w:val="Normal"/>
    <w:link w:val="FooterChar"/>
    <w:uiPriority w:val="99"/>
    <w:rsid w:val="00342586"/>
    <w:pPr>
      <w:tabs>
        <w:tab w:val="center" w:pos="4320"/>
        <w:tab w:val="right" w:pos="8640"/>
      </w:tabs>
    </w:pPr>
  </w:style>
  <w:style w:type="character" w:customStyle="1" w:styleId="FooterChar">
    <w:name w:val="Footer Char"/>
    <w:basedOn w:val="DefaultParagraphFont"/>
    <w:link w:val="Footer"/>
    <w:uiPriority w:val="99"/>
    <w:semiHidden/>
    <w:locked/>
    <w:rsid w:val="00592FBF"/>
    <w:rPr>
      <w:rFonts w:cs="Times New Roman"/>
      <w:sz w:val="24"/>
      <w:szCs w:val="24"/>
    </w:rPr>
  </w:style>
  <w:style w:type="character" w:styleId="Hyperlink">
    <w:name w:val="Hyperlink"/>
    <w:basedOn w:val="DefaultParagraphFont"/>
    <w:uiPriority w:val="99"/>
    <w:rsid w:val="00C35243"/>
    <w:rPr>
      <w:rFonts w:cs="Times New Roman"/>
      <w:color w:val="0000FF"/>
      <w:u w:val="single"/>
    </w:rPr>
  </w:style>
  <w:style w:type="character" w:styleId="CommentReference">
    <w:name w:val="annotation reference"/>
    <w:basedOn w:val="DefaultParagraphFont"/>
    <w:uiPriority w:val="99"/>
    <w:semiHidden/>
    <w:rsid w:val="005A009F"/>
    <w:rPr>
      <w:rFonts w:cs="Times New Roman"/>
      <w:sz w:val="16"/>
      <w:szCs w:val="16"/>
    </w:rPr>
  </w:style>
  <w:style w:type="paragraph" w:styleId="CommentText">
    <w:name w:val="annotation text"/>
    <w:basedOn w:val="Normal"/>
    <w:link w:val="CommentTextChar"/>
    <w:uiPriority w:val="99"/>
    <w:semiHidden/>
    <w:rsid w:val="005A009F"/>
    <w:rPr>
      <w:sz w:val="20"/>
      <w:szCs w:val="20"/>
    </w:rPr>
  </w:style>
  <w:style w:type="character" w:customStyle="1" w:styleId="CommentTextChar">
    <w:name w:val="Comment Text Char"/>
    <w:basedOn w:val="DefaultParagraphFont"/>
    <w:link w:val="CommentText"/>
    <w:uiPriority w:val="99"/>
    <w:semiHidden/>
    <w:locked/>
    <w:rsid w:val="00592FBF"/>
    <w:rPr>
      <w:rFonts w:cs="Times New Roman"/>
      <w:sz w:val="20"/>
      <w:szCs w:val="20"/>
    </w:rPr>
  </w:style>
  <w:style w:type="paragraph" w:styleId="BalloonText">
    <w:name w:val="Balloon Text"/>
    <w:basedOn w:val="Normal"/>
    <w:link w:val="BalloonTextChar"/>
    <w:uiPriority w:val="99"/>
    <w:semiHidden/>
    <w:rsid w:val="005A0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FBF"/>
    <w:rPr>
      <w:rFonts w:cs="Times New Roman"/>
      <w:sz w:val="2"/>
    </w:rPr>
  </w:style>
  <w:style w:type="character" w:styleId="FollowedHyperlink">
    <w:name w:val="FollowedHyperlink"/>
    <w:basedOn w:val="DefaultParagraphFont"/>
    <w:uiPriority w:val="99"/>
    <w:rsid w:val="00EF5554"/>
    <w:rPr>
      <w:rFonts w:cs="Times New Roman"/>
      <w:color w:val="800080"/>
      <w:u w:val="single"/>
    </w:rPr>
  </w:style>
  <w:style w:type="paragraph" w:styleId="NormalWeb">
    <w:name w:val="Normal (Web)"/>
    <w:basedOn w:val="Normal"/>
    <w:uiPriority w:val="99"/>
    <w:rsid w:val="0095167D"/>
    <w:pPr>
      <w:spacing w:before="100" w:beforeAutospacing="1" w:after="100" w:afterAutospacing="1"/>
    </w:pPr>
  </w:style>
  <w:style w:type="character" w:customStyle="1" w:styleId="EmailStyle27">
    <w:name w:val="EmailStyle27"/>
    <w:basedOn w:val="DefaultParagraphFont"/>
    <w:uiPriority w:val="99"/>
    <w:semiHidden/>
    <w:rsid w:val="00F67D90"/>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rsid w:val="00336ADC"/>
    <w:rPr>
      <w:b/>
      <w:bCs/>
    </w:rPr>
  </w:style>
  <w:style w:type="character" w:customStyle="1" w:styleId="CommentSubjectChar">
    <w:name w:val="Comment Subject Char"/>
    <w:basedOn w:val="CommentTextChar"/>
    <w:link w:val="CommentSubject"/>
    <w:uiPriority w:val="99"/>
    <w:semiHidden/>
    <w:locked/>
    <w:rsid w:val="00336ADC"/>
    <w:rPr>
      <w:rFonts w:cs="Times New Roman"/>
      <w:b/>
      <w:bCs/>
      <w:sz w:val="20"/>
      <w:szCs w:val="20"/>
    </w:rPr>
  </w:style>
  <w:style w:type="paragraph" w:styleId="ListParagraph">
    <w:name w:val="List Paragraph"/>
    <w:basedOn w:val="Normal"/>
    <w:uiPriority w:val="34"/>
    <w:qFormat/>
    <w:rsid w:val="0059794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semiHidden/>
    <w:rsid w:val="00F605D8"/>
    <w:rPr>
      <w:rFonts w:ascii="Consolas" w:hAnsi="Consolas"/>
      <w:sz w:val="21"/>
      <w:szCs w:val="21"/>
    </w:rPr>
  </w:style>
  <w:style w:type="character" w:customStyle="1" w:styleId="PlainTextChar">
    <w:name w:val="Plain Text Char"/>
    <w:basedOn w:val="DefaultParagraphFont"/>
    <w:link w:val="PlainText"/>
    <w:uiPriority w:val="99"/>
    <w:semiHidden/>
    <w:locked/>
    <w:rsid w:val="00F605D8"/>
    <w:rPr>
      <w:rFonts w:ascii="Consolas" w:hAnsi="Consolas" w:cs="Times New Roman"/>
      <w:sz w:val="21"/>
      <w:szCs w:val="21"/>
    </w:rPr>
  </w:style>
  <w:style w:type="paragraph" w:styleId="NoSpacing">
    <w:name w:val="No Spacing"/>
    <w:uiPriority w:val="1"/>
    <w:qFormat/>
    <w:rsid w:val="00607313"/>
    <w:rPr>
      <w:rFonts w:ascii="Calibri" w:eastAsia="Calibri" w:hAnsi="Calibri"/>
    </w:rPr>
  </w:style>
  <w:style w:type="paragraph" w:customStyle="1" w:styleId="Default">
    <w:name w:val="Default"/>
    <w:rsid w:val="002C7CE8"/>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2586"/>
    <w:pPr>
      <w:tabs>
        <w:tab w:val="center" w:pos="4320"/>
        <w:tab w:val="right" w:pos="8640"/>
      </w:tabs>
    </w:pPr>
  </w:style>
  <w:style w:type="character" w:customStyle="1" w:styleId="HeaderChar">
    <w:name w:val="Header Char"/>
    <w:basedOn w:val="DefaultParagraphFont"/>
    <w:link w:val="Header"/>
    <w:uiPriority w:val="99"/>
    <w:semiHidden/>
    <w:locked/>
    <w:rsid w:val="00592FBF"/>
    <w:rPr>
      <w:rFonts w:cs="Times New Roman"/>
      <w:sz w:val="24"/>
      <w:szCs w:val="24"/>
    </w:rPr>
  </w:style>
  <w:style w:type="paragraph" w:styleId="Footer">
    <w:name w:val="footer"/>
    <w:basedOn w:val="Normal"/>
    <w:link w:val="FooterChar"/>
    <w:uiPriority w:val="99"/>
    <w:rsid w:val="00342586"/>
    <w:pPr>
      <w:tabs>
        <w:tab w:val="center" w:pos="4320"/>
        <w:tab w:val="right" w:pos="8640"/>
      </w:tabs>
    </w:pPr>
  </w:style>
  <w:style w:type="character" w:customStyle="1" w:styleId="FooterChar">
    <w:name w:val="Footer Char"/>
    <w:basedOn w:val="DefaultParagraphFont"/>
    <w:link w:val="Footer"/>
    <w:uiPriority w:val="99"/>
    <w:semiHidden/>
    <w:locked/>
    <w:rsid w:val="00592FBF"/>
    <w:rPr>
      <w:rFonts w:cs="Times New Roman"/>
      <w:sz w:val="24"/>
      <w:szCs w:val="24"/>
    </w:rPr>
  </w:style>
  <w:style w:type="character" w:styleId="Hyperlink">
    <w:name w:val="Hyperlink"/>
    <w:basedOn w:val="DefaultParagraphFont"/>
    <w:uiPriority w:val="99"/>
    <w:rsid w:val="00C35243"/>
    <w:rPr>
      <w:rFonts w:cs="Times New Roman"/>
      <w:color w:val="0000FF"/>
      <w:u w:val="single"/>
    </w:rPr>
  </w:style>
  <w:style w:type="character" w:styleId="CommentReference">
    <w:name w:val="annotation reference"/>
    <w:basedOn w:val="DefaultParagraphFont"/>
    <w:uiPriority w:val="99"/>
    <w:semiHidden/>
    <w:rsid w:val="005A009F"/>
    <w:rPr>
      <w:rFonts w:cs="Times New Roman"/>
      <w:sz w:val="16"/>
      <w:szCs w:val="16"/>
    </w:rPr>
  </w:style>
  <w:style w:type="paragraph" w:styleId="CommentText">
    <w:name w:val="annotation text"/>
    <w:basedOn w:val="Normal"/>
    <w:link w:val="CommentTextChar"/>
    <w:uiPriority w:val="99"/>
    <w:semiHidden/>
    <w:rsid w:val="005A009F"/>
    <w:rPr>
      <w:sz w:val="20"/>
      <w:szCs w:val="20"/>
    </w:rPr>
  </w:style>
  <w:style w:type="character" w:customStyle="1" w:styleId="CommentTextChar">
    <w:name w:val="Comment Text Char"/>
    <w:basedOn w:val="DefaultParagraphFont"/>
    <w:link w:val="CommentText"/>
    <w:uiPriority w:val="99"/>
    <w:semiHidden/>
    <w:locked/>
    <w:rsid w:val="00592FBF"/>
    <w:rPr>
      <w:rFonts w:cs="Times New Roman"/>
      <w:sz w:val="20"/>
      <w:szCs w:val="20"/>
    </w:rPr>
  </w:style>
  <w:style w:type="paragraph" w:styleId="BalloonText">
    <w:name w:val="Balloon Text"/>
    <w:basedOn w:val="Normal"/>
    <w:link w:val="BalloonTextChar"/>
    <w:uiPriority w:val="99"/>
    <w:semiHidden/>
    <w:rsid w:val="005A0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FBF"/>
    <w:rPr>
      <w:rFonts w:cs="Times New Roman"/>
      <w:sz w:val="2"/>
    </w:rPr>
  </w:style>
  <w:style w:type="character" w:styleId="FollowedHyperlink">
    <w:name w:val="FollowedHyperlink"/>
    <w:basedOn w:val="DefaultParagraphFont"/>
    <w:uiPriority w:val="99"/>
    <w:rsid w:val="00EF5554"/>
    <w:rPr>
      <w:rFonts w:cs="Times New Roman"/>
      <w:color w:val="800080"/>
      <w:u w:val="single"/>
    </w:rPr>
  </w:style>
  <w:style w:type="paragraph" w:styleId="NormalWeb">
    <w:name w:val="Normal (Web)"/>
    <w:basedOn w:val="Normal"/>
    <w:uiPriority w:val="99"/>
    <w:rsid w:val="0095167D"/>
    <w:pPr>
      <w:spacing w:before="100" w:beforeAutospacing="1" w:after="100" w:afterAutospacing="1"/>
    </w:pPr>
  </w:style>
  <w:style w:type="character" w:customStyle="1" w:styleId="EmailStyle27">
    <w:name w:val="EmailStyle27"/>
    <w:basedOn w:val="DefaultParagraphFont"/>
    <w:uiPriority w:val="99"/>
    <w:semiHidden/>
    <w:rsid w:val="00F67D90"/>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rsid w:val="00336ADC"/>
    <w:rPr>
      <w:b/>
      <w:bCs/>
    </w:rPr>
  </w:style>
  <w:style w:type="character" w:customStyle="1" w:styleId="CommentSubjectChar">
    <w:name w:val="Comment Subject Char"/>
    <w:basedOn w:val="CommentTextChar"/>
    <w:link w:val="CommentSubject"/>
    <w:uiPriority w:val="99"/>
    <w:semiHidden/>
    <w:locked/>
    <w:rsid w:val="00336ADC"/>
    <w:rPr>
      <w:rFonts w:cs="Times New Roman"/>
      <w:b/>
      <w:bCs/>
      <w:sz w:val="20"/>
      <w:szCs w:val="20"/>
    </w:rPr>
  </w:style>
  <w:style w:type="paragraph" w:styleId="ListParagraph">
    <w:name w:val="List Paragraph"/>
    <w:basedOn w:val="Normal"/>
    <w:uiPriority w:val="34"/>
    <w:qFormat/>
    <w:rsid w:val="0059794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semiHidden/>
    <w:rsid w:val="00F605D8"/>
    <w:rPr>
      <w:rFonts w:ascii="Consolas" w:hAnsi="Consolas"/>
      <w:sz w:val="21"/>
      <w:szCs w:val="21"/>
    </w:rPr>
  </w:style>
  <w:style w:type="character" w:customStyle="1" w:styleId="PlainTextChar">
    <w:name w:val="Plain Text Char"/>
    <w:basedOn w:val="DefaultParagraphFont"/>
    <w:link w:val="PlainText"/>
    <w:uiPriority w:val="99"/>
    <w:semiHidden/>
    <w:locked/>
    <w:rsid w:val="00F605D8"/>
    <w:rPr>
      <w:rFonts w:ascii="Consolas" w:hAnsi="Consolas" w:cs="Times New Roman"/>
      <w:sz w:val="21"/>
      <w:szCs w:val="21"/>
    </w:rPr>
  </w:style>
  <w:style w:type="paragraph" w:styleId="NoSpacing">
    <w:name w:val="No Spacing"/>
    <w:uiPriority w:val="1"/>
    <w:qFormat/>
    <w:rsid w:val="00607313"/>
    <w:rPr>
      <w:rFonts w:ascii="Calibri" w:eastAsia="Calibri" w:hAnsi="Calibri"/>
    </w:rPr>
  </w:style>
  <w:style w:type="paragraph" w:customStyle="1" w:styleId="Default">
    <w:name w:val="Default"/>
    <w:rsid w:val="002C7CE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71">
      <w:bodyDiv w:val="1"/>
      <w:marLeft w:val="0"/>
      <w:marRight w:val="0"/>
      <w:marTop w:val="0"/>
      <w:marBottom w:val="0"/>
      <w:divBdr>
        <w:top w:val="none" w:sz="0" w:space="0" w:color="auto"/>
        <w:left w:val="none" w:sz="0" w:space="0" w:color="auto"/>
        <w:bottom w:val="none" w:sz="0" w:space="0" w:color="auto"/>
        <w:right w:val="none" w:sz="0" w:space="0" w:color="auto"/>
      </w:divBdr>
    </w:div>
    <w:div w:id="387581700">
      <w:bodyDiv w:val="1"/>
      <w:marLeft w:val="0"/>
      <w:marRight w:val="0"/>
      <w:marTop w:val="0"/>
      <w:marBottom w:val="0"/>
      <w:divBdr>
        <w:top w:val="none" w:sz="0" w:space="0" w:color="auto"/>
        <w:left w:val="none" w:sz="0" w:space="0" w:color="auto"/>
        <w:bottom w:val="none" w:sz="0" w:space="0" w:color="auto"/>
        <w:right w:val="none" w:sz="0" w:space="0" w:color="auto"/>
      </w:divBdr>
    </w:div>
    <w:div w:id="1435051744">
      <w:bodyDiv w:val="1"/>
      <w:marLeft w:val="0"/>
      <w:marRight w:val="0"/>
      <w:marTop w:val="0"/>
      <w:marBottom w:val="0"/>
      <w:divBdr>
        <w:top w:val="none" w:sz="0" w:space="0" w:color="auto"/>
        <w:left w:val="none" w:sz="0" w:space="0" w:color="auto"/>
        <w:bottom w:val="none" w:sz="0" w:space="0" w:color="auto"/>
        <w:right w:val="none" w:sz="0" w:space="0" w:color="auto"/>
      </w:divBdr>
    </w:div>
    <w:div w:id="1682780208">
      <w:bodyDiv w:val="1"/>
      <w:marLeft w:val="0"/>
      <w:marRight w:val="0"/>
      <w:marTop w:val="0"/>
      <w:marBottom w:val="0"/>
      <w:divBdr>
        <w:top w:val="none" w:sz="0" w:space="0" w:color="auto"/>
        <w:left w:val="none" w:sz="0" w:space="0" w:color="auto"/>
        <w:bottom w:val="none" w:sz="0" w:space="0" w:color="auto"/>
        <w:right w:val="none" w:sz="0" w:space="0" w:color="auto"/>
      </w:divBdr>
    </w:div>
    <w:div w:id="1714115678">
      <w:bodyDiv w:val="1"/>
      <w:marLeft w:val="0"/>
      <w:marRight w:val="0"/>
      <w:marTop w:val="0"/>
      <w:marBottom w:val="0"/>
      <w:divBdr>
        <w:top w:val="none" w:sz="0" w:space="0" w:color="auto"/>
        <w:left w:val="none" w:sz="0" w:space="0" w:color="auto"/>
        <w:bottom w:val="none" w:sz="0" w:space="0" w:color="auto"/>
        <w:right w:val="none" w:sz="0" w:space="0" w:color="auto"/>
      </w:divBdr>
    </w:div>
    <w:div w:id="2097628186">
      <w:marLeft w:val="0"/>
      <w:marRight w:val="0"/>
      <w:marTop w:val="0"/>
      <w:marBottom w:val="0"/>
      <w:divBdr>
        <w:top w:val="none" w:sz="0" w:space="0" w:color="auto"/>
        <w:left w:val="none" w:sz="0" w:space="0" w:color="auto"/>
        <w:bottom w:val="none" w:sz="0" w:space="0" w:color="auto"/>
        <w:right w:val="none" w:sz="0" w:space="0" w:color="auto"/>
      </w:divBdr>
    </w:div>
    <w:div w:id="2097628187">
      <w:marLeft w:val="0"/>
      <w:marRight w:val="0"/>
      <w:marTop w:val="0"/>
      <w:marBottom w:val="0"/>
      <w:divBdr>
        <w:top w:val="none" w:sz="0" w:space="0" w:color="auto"/>
        <w:left w:val="none" w:sz="0" w:space="0" w:color="auto"/>
        <w:bottom w:val="none" w:sz="0" w:space="0" w:color="auto"/>
        <w:right w:val="none" w:sz="0" w:space="0" w:color="auto"/>
      </w:divBdr>
    </w:div>
    <w:div w:id="2097628188">
      <w:marLeft w:val="0"/>
      <w:marRight w:val="0"/>
      <w:marTop w:val="0"/>
      <w:marBottom w:val="0"/>
      <w:divBdr>
        <w:top w:val="none" w:sz="0" w:space="0" w:color="auto"/>
        <w:left w:val="none" w:sz="0" w:space="0" w:color="auto"/>
        <w:bottom w:val="none" w:sz="0" w:space="0" w:color="auto"/>
        <w:right w:val="none" w:sz="0" w:space="0" w:color="auto"/>
      </w:divBdr>
    </w:div>
    <w:div w:id="2097628189">
      <w:marLeft w:val="0"/>
      <w:marRight w:val="0"/>
      <w:marTop w:val="0"/>
      <w:marBottom w:val="0"/>
      <w:divBdr>
        <w:top w:val="none" w:sz="0" w:space="0" w:color="auto"/>
        <w:left w:val="none" w:sz="0" w:space="0" w:color="auto"/>
        <w:bottom w:val="none" w:sz="0" w:space="0" w:color="auto"/>
        <w:right w:val="none" w:sz="0" w:space="0" w:color="auto"/>
      </w:divBdr>
    </w:div>
    <w:div w:id="2097628190">
      <w:marLeft w:val="0"/>
      <w:marRight w:val="0"/>
      <w:marTop w:val="0"/>
      <w:marBottom w:val="0"/>
      <w:divBdr>
        <w:top w:val="none" w:sz="0" w:space="0" w:color="auto"/>
        <w:left w:val="none" w:sz="0" w:space="0" w:color="auto"/>
        <w:bottom w:val="none" w:sz="0" w:space="0" w:color="auto"/>
        <w:right w:val="none" w:sz="0" w:space="0" w:color="auto"/>
      </w:divBdr>
    </w:div>
    <w:div w:id="2097628191">
      <w:marLeft w:val="0"/>
      <w:marRight w:val="0"/>
      <w:marTop w:val="0"/>
      <w:marBottom w:val="0"/>
      <w:divBdr>
        <w:top w:val="none" w:sz="0" w:space="0" w:color="auto"/>
        <w:left w:val="none" w:sz="0" w:space="0" w:color="auto"/>
        <w:bottom w:val="none" w:sz="0" w:space="0" w:color="auto"/>
        <w:right w:val="none" w:sz="0" w:space="0" w:color="auto"/>
      </w:divBdr>
    </w:div>
    <w:div w:id="2097628192">
      <w:marLeft w:val="0"/>
      <w:marRight w:val="0"/>
      <w:marTop w:val="0"/>
      <w:marBottom w:val="0"/>
      <w:divBdr>
        <w:top w:val="none" w:sz="0" w:space="0" w:color="auto"/>
        <w:left w:val="none" w:sz="0" w:space="0" w:color="auto"/>
        <w:bottom w:val="none" w:sz="0" w:space="0" w:color="auto"/>
        <w:right w:val="none" w:sz="0" w:space="0" w:color="auto"/>
      </w:divBdr>
    </w:div>
    <w:div w:id="209762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24-7/?s_cid=24-7_0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eh/dls/nbp.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dc.gov/nutritionreport" TargetMode="External"/><Relationship Id="rId4" Type="http://schemas.microsoft.com/office/2007/relationships/stylesWithEffects" Target="stylesWithEffects.xml"/><Relationship Id="rId9" Type="http://schemas.openxmlformats.org/officeDocument/2006/relationships/hyperlink" Target="http://www.cdc.gov/media/index.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emf"/><Relationship Id="rId1" Type="http://schemas.openxmlformats.org/officeDocument/2006/relationships/image" Target="media/image2.emf"/><Relationship Id="rId6" Type="http://schemas.openxmlformats.org/officeDocument/2006/relationships/image" Target="media/image40.emf"/><Relationship Id="rId5" Type="http://schemas.openxmlformats.org/officeDocument/2006/relationships/image" Target="media/image4.emf"/><Relationship Id="rId4"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0DFA-BB5A-4B24-BC43-CA209C05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MASO</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krc4</dc:creator>
  <cp:lastModifiedBy>Soby Tadjalli</cp:lastModifiedBy>
  <cp:revision>2</cp:revision>
  <cp:lastPrinted>2010-04-16T15:06:00Z</cp:lastPrinted>
  <dcterms:created xsi:type="dcterms:W3CDTF">2012-04-03T20:48:00Z</dcterms:created>
  <dcterms:modified xsi:type="dcterms:W3CDTF">2012-04-03T20:48:00Z</dcterms:modified>
</cp:coreProperties>
</file>